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莆市水利函〔202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</w:t>
      </w: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莆田市水利局关于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开展2023年水利建设市场监管“双随机、一公开”第二批抽查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发现问题处置和整改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工作的通知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各县（区）水利局、湄洲岛农林水局、北岸农业农村局，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进一步规范我市水利工程建设市场，推进我市水利工程建设市场健康发展，实现“全覆盖、全主体、全环节”监管，促进各建设主体诚信履约。根据《关于开展2023年度水利建设市场主体监管“双随机、一公开”抽查工作的通知》（莆市水利函〔2023〕95号）要求，我局于11月29日～11月30日组织开展了2023年度水利建设市场主体监管“双随机、一公开”第二批检查工作。现将检查发现问题通报你们，并就问题处置和整改工作明确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有关水利建设市场主体应及时纠正存在问题，按时将整改结果报送市水利局进行复核；其他水利建设市场主体要汲取教训、对照存在问题自查自纠，严格按照规范、标准从事水利建设市场活动，自觉依法规范市场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我局将根据抽查结果及整改情况，按照《福建省水利建设市场主体信用评价管理办法（试行）》相关条款，对各有关水利建设市场主体信用评价分数予以相应扣减，并抄报省水利厅。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县（区）级水行政主管部门要加大对辖区内水利建设市场主体的监管力度，及时纠正、严肃处理违法违规行为，维护水利建设市场秩序。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联系人：市水利局建管科吴骥，电话：15060318088；市水利局监督科邹圣侠，电话13950769585；市水利局建设站林腾飞，电话：18159056225；市水利局质量监督站许毅，电话：19105946268。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附件：2023年度第二批水利建设市场主体监管“双随机、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一公开”抽查发现问题清单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莆田市水利局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6" w:firstLineChars="140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2023年11月30日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40" w:tblpY="241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120" w:type="dxa"/>
            <w:tcBorders>
              <w:left w:val="nil"/>
              <w:right w:val="nil"/>
            </w:tcBorders>
          </w:tcPr>
          <w:p>
            <w:pPr>
              <w:spacing w:line="480" w:lineRule="exact"/>
              <w:ind w:firstLine="140" w:firstLineChars="5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莆田市水利局办公室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印发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2023年度第二批水利建设市场主体监管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“双随机、一公开”抽查发现问题清单</w:t>
      </w:r>
    </w:p>
    <w:tbl>
      <w:tblPr>
        <w:tblStyle w:val="5"/>
        <w:tblW w:w="92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36"/>
        <w:gridCol w:w="2194"/>
        <w:gridCol w:w="250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主体名称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存在问题</w:t>
            </w:r>
          </w:p>
        </w:tc>
        <w:tc>
          <w:tcPr>
            <w:tcW w:w="2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处理意见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主要依据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福建安澜水利水电勘察设计院有限公司</w:t>
            </w:r>
          </w:p>
        </w:tc>
        <w:tc>
          <w:tcPr>
            <w:tcW w:w="2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施工图评审中设计人员签到表不完整。</w:t>
            </w: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立即整改，五日内反馈整改材料；逾期未整改的，将予以责任追究或行政处罚。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《水利工程质量管理规定》第八条、第二十六条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杭州萧山水利建筑工程有限公司</w:t>
            </w:r>
          </w:p>
        </w:tc>
        <w:tc>
          <w:tcPr>
            <w:tcW w:w="2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临时开挖边坡局部坡度过陡，存在边坡失稳的安全隐患。</w:t>
            </w: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立即整改，十五日内反馈整改材料；逾期未整改的，将予以责任追究或行政处罚。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《建设工程安全生产管理条例》第四条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浙江景成工程管理有限公司</w:t>
            </w:r>
          </w:p>
        </w:tc>
        <w:tc>
          <w:tcPr>
            <w:tcW w:w="2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原材料/中间产品报验单等未审核到位。</w:t>
            </w: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立即整改，十五日内反馈整改材料；逾期未整改的，将予以责任追究或行政处罚。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《建设工程质量管理条例》第六十七条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聘用蔡鸿畴（无监理资格证书人员）从事该项目监理业务。</w:t>
            </w:r>
          </w:p>
        </w:tc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立即整改，十五日内反馈整改材料；逾期未整改的，将予以责任追究或行政处罚。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《水利工程建设监理规定》第三十条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3E478"/>
    <w:multiLevelType w:val="singleLevel"/>
    <w:tmpl w:val="88D3E4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MGY4YTQyNGJlODNiMTgwY2U5ZWFkNjQyZDE1MTgifQ=="/>
  </w:docVars>
  <w:rsids>
    <w:rsidRoot w:val="7E8D1FBC"/>
    <w:rsid w:val="00D369D0"/>
    <w:rsid w:val="15100FE2"/>
    <w:rsid w:val="19A12B52"/>
    <w:rsid w:val="1B9718F6"/>
    <w:rsid w:val="1D0B03E4"/>
    <w:rsid w:val="39986221"/>
    <w:rsid w:val="3CDE445F"/>
    <w:rsid w:val="45C177F2"/>
    <w:rsid w:val="4BA65D58"/>
    <w:rsid w:val="74A039F4"/>
    <w:rsid w:val="7CC540B3"/>
    <w:rsid w:val="7D5F41C9"/>
    <w:rsid w:val="7E8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1080</Characters>
  <Lines>0</Lines>
  <Paragraphs>0</Paragraphs>
  <TotalTime>84</TotalTime>
  <ScaleCrop>false</ScaleCrop>
  <LinksUpToDate>false</LinksUpToDate>
  <CharactersWithSpaces>1080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2022-07-04T00:15:00Z</dcterms:created>
  <dc:creator>aa</dc:creator>
  <cp:lastModifiedBy>E zi o</cp:lastModifiedBy>
  <cp:lastPrinted>2023-12-01T03:17:51Z</cp:lastPrinted>
  <dcterms:modified xsi:type="dcterms:W3CDTF">2023-12-01T03:21:50Z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E74AFC66BCD54D8292FA99049838A9AD_13</vt:lpwstr>
  </property>
</Properties>
</file>