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shd w:val="clear"/>
        <w:tblLayout w:type="autofit"/>
        <w:tblCellMar>
          <w:top w:w="15" w:type="dxa"/>
          <w:left w:w="15" w:type="dxa"/>
          <w:bottom w:w="15" w:type="dxa"/>
          <w:right w:w="15" w:type="dxa"/>
        </w:tblCellMar>
      </w:tblPr>
      <w:tblGrid>
        <w:gridCol w:w="13958"/>
      </w:tblGrid>
      <w:tr>
        <w:tblPrEx>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40" w:lineRule="atLeast"/>
              <w:jc w:val="center"/>
              <w:rPr>
                <w:rFonts w:ascii="微软雅黑" w:hAnsi="微软雅黑" w:eastAsia="微软雅黑" w:cs="微软雅黑"/>
                <w:color w:val="333333"/>
                <w:sz w:val="36"/>
                <w:szCs w:val="36"/>
              </w:rPr>
            </w:pPr>
            <w:bookmarkStart w:id="0" w:name="_GoBack"/>
            <w:r>
              <w:rPr>
                <w:rFonts w:hint="eastAsia" w:ascii="微软雅黑" w:hAnsi="微软雅黑" w:eastAsia="微软雅黑" w:cs="微软雅黑"/>
                <w:color w:val="333333"/>
                <w:sz w:val="36"/>
                <w:szCs w:val="36"/>
                <w:bdr w:val="none" w:color="auto" w:sz="0" w:space="0"/>
              </w:rPr>
              <w:t xml:space="preserve">【中标公示】2021年4月8日福建省仙游溪口国有林场公开选择三工区丘山后头伐区活立木包产包销承包人结果公示 </w:t>
            </w:r>
          </w:p>
          <w:bookmarkEnd w:id="0"/>
          <w:p>
            <w:pPr>
              <w:keepNext w:val="0"/>
              <w:keepLines w:val="0"/>
              <w:widowControl/>
              <w:suppressLineNumbers w:val="0"/>
              <w:spacing w:before="0" w:beforeAutospacing="0" w:after="0" w:afterAutospacing="0"/>
              <w:ind w:left="0" w:right="0"/>
              <w:jc w:val="center"/>
              <w:rPr>
                <w:rFonts w:ascii="宋体" w:hAnsi="宋体" w:eastAsia="宋体" w:cs="宋体"/>
                <w:color w:val="333333"/>
                <w:sz w:val="18"/>
                <w:szCs w:val="18"/>
              </w:rPr>
            </w:pPr>
          </w:p>
          <w:p>
            <w:pPr>
              <w:pStyle w:val="3"/>
              <w:keepNext w:val="0"/>
              <w:keepLines w:val="0"/>
              <w:widowControl/>
              <w:suppressLineNumbers w:val="0"/>
              <w:shd w:val="clear" w:fill="EEEEEE"/>
              <w:spacing w:before="0" w:beforeAutospacing="0" w:after="0" w:afterAutospacing="0" w:line="450" w:lineRule="atLeast"/>
              <w:ind w:left="615" w:right="615"/>
              <w:jc w:val="center"/>
              <w:rPr>
                <w:rFonts w:ascii="宋体" w:hAnsi="宋体" w:eastAsia="宋体" w:cs="宋体"/>
                <w:color w:val="999999"/>
                <w:sz w:val="18"/>
                <w:szCs w:val="18"/>
              </w:rPr>
            </w:pPr>
            <w:r>
              <w:rPr>
                <w:rFonts w:hint="eastAsia" w:ascii="宋体" w:hAnsi="宋体" w:eastAsia="宋体" w:cs="宋体"/>
                <w:color w:val="999999"/>
                <w:sz w:val="18"/>
                <w:szCs w:val="18"/>
                <w:shd w:val="clear" w:fill="EEEEEE"/>
              </w:rPr>
              <w:t>【信息时间： 2021/4/8   阅读次数： 23 】</w:t>
            </w:r>
            <w:r>
              <w:rPr>
                <w:rFonts w:hint="eastAsia" w:ascii="宋体" w:hAnsi="宋体" w:eastAsia="宋体" w:cs="宋体"/>
                <w:sz w:val="18"/>
                <w:szCs w:val="18"/>
                <w:u w:val="none"/>
                <w:shd w:val="clear" w:fill="EEEEEE"/>
              </w:rPr>
              <w:fldChar w:fldCharType="begin"/>
            </w:r>
            <w:r>
              <w:rPr>
                <w:rFonts w:hint="eastAsia" w:ascii="宋体" w:hAnsi="宋体" w:eastAsia="宋体" w:cs="宋体"/>
                <w:sz w:val="18"/>
                <w:szCs w:val="18"/>
                <w:u w:val="none"/>
                <w:shd w:val="clear" w:fill="EEEEEE"/>
              </w:rPr>
              <w:instrText xml:space="preserve"> HYPERLINK "http://ggzyjy.xzfwzx.putian.gov.cn/fwzx/infodetail/javascript:void(0)" </w:instrText>
            </w:r>
            <w:r>
              <w:rPr>
                <w:rFonts w:hint="eastAsia" w:ascii="宋体" w:hAnsi="宋体" w:eastAsia="宋体" w:cs="宋体"/>
                <w:sz w:val="18"/>
                <w:szCs w:val="18"/>
                <w:u w:val="none"/>
                <w:shd w:val="clear" w:fill="EEEEEE"/>
              </w:rPr>
              <w:fldChar w:fldCharType="separate"/>
            </w:r>
            <w:r>
              <w:rPr>
                <w:rStyle w:val="12"/>
                <w:rFonts w:hint="eastAsia" w:ascii="宋体" w:hAnsi="宋体" w:eastAsia="宋体" w:cs="宋体"/>
                <w:color w:val="000000"/>
                <w:sz w:val="18"/>
                <w:szCs w:val="18"/>
                <w:u w:val="none"/>
                <w:shd w:val="clear" w:fill="EEEEEE"/>
              </w:rPr>
              <w:t>【我要打印】</w:t>
            </w:r>
            <w:r>
              <w:rPr>
                <w:rFonts w:hint="eastAsia" w:ascii="宋体" w:hAnsi="宋体" w:eastAsia="宋体" w:cs="宋体"/>
                <w:sz w:val="18"/>
                <w:szCs w:val="18"/>
                <w:u w:val="none"/>
                <w:shd w:val="clear" w:fill="EEEEEE"/>
              </w:rPr>
              <w:fldChar w:fldCharType="end"/>
            </w:r>
            <w:r>
              <w:rPr>
                <w:rFonts w:hint="eastAsia" w:ascii="宋体" w:hAnsi="宋体" w:eastAsia="宋体" w:cs="宋体"/>
                <w:sz w:val="18"/>
                <w:szCs w:val="18"/>
                <w:u w:val="none"/>
                <w:shd w:val="clear" w:fill="EEEEEE"/>
              </w:rPr>
              <w:fldChar w:fldCharType="begin"/>
            </w:r>
            <w:r>
              <w:rPr>
                <w:rFonts w:hint="eastAsia" w:ascii="宋体" w:hAnsi="宋体" w:eastAsia="宋体" w:cs="宋体"/>
                <w:sz w:val="18"/>
                <w:szCs w:val="18"/>
                <w:u w:val="none"/>
                <w:shd w:val="clear" w:fill="EEEEEE"/>
              </w:rPr>
              <w:instrText xml:space="preserve"> HYPERLINK "http://ggzyjy.xzfwzx.putian.gov.cn/fwzx/infodetail/javascript:window.close()" </w:instrText>
            </w:r>
            <w:r>
              <w:rPr>
                <w:rFonts w:hint="eastAsia" w:ascii="宋体" w:hAnsi="宋体" w:eastAsia="宋体" w:cs="宋体"/>
                <w:sz w:val="18"/>
                <w:szCs w:val="18"/>
                <w:u w:val="none"/>
                <w:shd w:val="clear" w:fill="EEEEEE"/>
              </w:rPr>
              <w:fldChar w:fldCharType="separate"/>
            </w:r>
            <w:r>
              <w:rPr>
                <w:rStyle w:val="12"/>
                <w:rFonts w:hint="eastAsia" w:ascii="宋体" w:hAnsi="宋体" w:eastAsia="宋体" w:cs="宋体"/>
                <w:color w:val="000000"/>
                <w:sz w:val="18"/>
                <w:szCs w:val="18"/>
                <w:u w:val="none"/>
                <w:shd w:val="clear" w:fill="EEEEEE"/>
              </w:rPr>
              <w:t>【关闭】</w:t>
            </w:r>
            <w:r>
              <w:rPr>
                <w:rFonts w:hint="eastAsia" w:ascii="宋体" w:hAnsi="宋体" w:eastAsia="宋体" w:cs="宋体"/>
                <w:sz w:val="18"/>
                <w:szCs w:val="18"/>
                <w:u w:val="none"/>
                <w:shd w:val="clear" w:fill="EEEEEE"/>
              </w:rPr>
              <w:fldChar w:fldCharType="end"/>
            </w:r>
            <w:r>
              <w:rPr>
                <w:rFonts w:hint="eastAsia" w:ascii="宋体" w:hAnsi="宋体" w:eastAsia="宋体" w:cs="宋体"/>
                <w:color w:val="000000"/>
                <w:sz w:val="18"/>
                <w:szCs w:val="18"/>
                <w:shd w:val="clear" w:fill="EEEEEE"/>
              </w:rPr>
              <w:t xml:space="preserve"> </w:t>
            </w:r>
          </w:p>
        </w:tc>
      </w:tr>
      <w:tr>
        <w:tblPrEx>
          <w:tblCellMar>
            <w:top w:w="15" w:type="dxa"/>
            <w:left w:w="15" w:type="dxa"/>
            <w:bottom w:w="15" w:type="dxa"/>
            <w:right w:w="15" w:type="dxa"/>
          </w:tblCellMar>
        </w:tblPrEx>
        <w:trPr>
          <w:trHeight w:val="151" w:hRule="atLeast"/>
          <w:jc w:val="center"/>
        </w:trPr>
        <w:tc>
          <w:tcPr>
            <w:tcW w:w="0" w:type="auto"/>
            <w:shd w:val="clear"/>
            <w:tcMar>
              <w:top w:w="0" w:type="dxa"/>
              <w:left w:w="0" w:type="dxa"/>
              <w:bottom w:w="0" w:type="dxa"/>
              <w:right w:w="0" w:type="dxa"/>
            </w:tcMar>
            <w:vAlign w:val="center"/>
          </w:tcPr>
          <w:p>
            <w:pPr>
              <w:rPr>
                <w:rFonts w:hint="eastAsia" w:ascii="宋体" w:hAnsi="宋体" w:eastAsia="宋体" w:cs="宋体"/>
                <w:color w:val="333333"/>
                <w:sz w:val="18"/>
                <w:szCs w:val="18"/>
              </w:rPr>
            </w:pPr>
          </w:p>
        </w:tc>
      </w:tr>
      <w:tr>
        <w:tblPrEx>
          <w:tblCellMar>
            <w:top w:w="15" w:type="dxa"/>
            <w:left w:w="15" w:type="dxa"/>
            <w:bottom w:w="15" w:type="dxa"/>
            <w:right w:w="15" w:type="dxa"/>
          </w:tblCellMar>
        </w:tblPrEx>
        <w:trPr>
          <w:trHeight w:val="3751" w:hRule="atLeast"/>
          <w:jc w:val="center"/>
        </w:trPr>
        <w:tc>
          <w:tcPr>
            <w:tcW w:w="0" w:type="auto"/>
            <w:shd w:val="clear"/>
            <w:tcMar>
              <w:top w:w="0" w:type="dxa"/>
              <w:left w:w="600" w:type="dxa"/>
              <w:bottom w:w="0" w:type="dxa"/>
              <w:right w:w="600" w:type="dxa"/>
            </w:tcMar>
            <w:vAlign w:val="top"/>
          </w:tcPr>
          <w:tbl>
            <w:tblPr>
              <w:tblW w:w="13290" w:type="dxa"/>
              <w:tblInd w:w="0" w:type="dxa"/>
              <w:shd w:val="clear"/>
              <w:tblLayout w:type="autofit"/>
              <w:tblCellMar>
                <w:top w:w="0" w:type="dxa"/>
                <w:left w:w="0" w:type="dxa"/>
                <w:bottom w:w="0" w:type="dxa"/>
                <w:right w:w="0" w:type="dxa"/>
              </w:tblCellMar>
            </w:tblPr>
            <w:tblGrid>
              <w:gridCol w:w="2760"/>
              <w:gridCol w:w="3780"/>
              <w:gridCol w:w="4812"/>
              <w:gridCol w:w="1938"/>
            </w:tblGrid>
            <w:tr>
              <w:tblPrEx>
                <w:shd w:val="clear"/>
                <w:tblCellMar>
                  <w:top w:w="0" w:type="dxa"/>
                  <w:left w:w="0" w:type="dxa"/>
                  <w:bottom w:w="0" w:type="dxa"/>
                  <w:right w:w="0" w:type="dxa"/>
                </w:tblCellMar>
              </w:tblPrEx>
              <w:trPr>
                <w:trHeight w:val="570" w:hRule="atLeast"/>
              </w:trPr>
              <w:tc>
                <w:tcPr>
                  <w:tcW w:w="2760" w:type="dxa"/>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780" w:type="dxa"/>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5360" w:type="dxa"/>
                  <w:gridSpan w:val="2"/>
                  <w:tcBorders>
                    <w:top w:val="nil"/>
                    <w:left w:val="nil"/>
                    <w:bottom w:val="single" w:color="auto" w:sz="4" w:space="0"/>
                    <w:right w:val="nil"/>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公示期：3个工作日</w:t>
                  </w:r>
                </w:p>
              </w:tc>
            </w:tr>
            <w:tr>
              <w:tblPrEx>
                <w:tblCellMar>
                  <w:top w:w="0" w:type="dxa"/>
                  <w:left w:w="0" w:type="dxa"/>
                  <w:bottom w:w="0" w:type="dxa"/>
                  <w:right w:w="0" w:type="dxa"/>
                </w:tblCellMar>
              </w:tblPrEx>
              <w:trPr>
                <w:trHeight w:val="630" w:hRule="atLeast"/>
              </w:trPr>
              <w:tc>
                <w:tcPr>
                  <w:tcW w:w="0" w:type="auto"/>
                  <w:tcBorders>
                    <w:top w:val="single" w:color="auto" w:sz="4" w:space="0"/>
                    <w:left w:val="single" w:color="auto"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发包方 </w:t>
                  </w:r>
                </w:p>
              </w:tc>
              <w:tc>
                <w:tcPr>
                  <w:tcW w:w="0" w:type="auto"/>
                  <w:tcBorders>
                    <w:top w:val="single" w:color="auto" w:sz="4" w:space="0"/>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标的</w:t>
                  </w:r>
                </w:p>
              </w:tc>
              <w:tc>
                <w:tcPr>
                  <w:tcW w:w="0" w:type="auto"/>
                  <w:tcBorders>
                    <w:top w:val="nil"/>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承包方</w:t>
                  </w:r>
                </w:p>
              </w:tc>
              <w:tc>
                <w:tcPr>
                  <w:tcW w:w="0" w:type="auto"/>
                  <w:tcBorders>
                    <w:top w:val="nil"/>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总交易额</w:t>
                  </w:r>
                </w:p>
              </w:tc>
            </w:tr>
            <w:tr>
              <w:tblPrEx>
                <w:tblCellMar>
                  <w:top w:w="0" w:type="dxa"/>
                  <w:left w:w="0" w:type="dxa"/>
                  <w:bottom w:w="0" w:type="dxa"/>
                  <w:right w:w="0" w:type="dxa"/>
                </w:tblCellMar>
              </w:tblPrEx>
              <w:trPr>
                <w:trHeight w:val="825" w:hRule="atLeast"/>
              </w:trPr>
              <w:tc>
                <w:tcPr>
                  <w:tcW w:w="276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福建省仙游溪口国有林场</w:t>
                  </w:r>
                </w:p>
              </w:tc>
              <w:tc>
                <w:tcPr>
                  <w:tcW w:w="378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公开选择三工区丘山后头伐区活立木包产包销承包人</w:t>
                  </w:r>
                </w:p>
              </w:tc>
              <w:tc>
                <w:tcPr>
                  <w:tcW w:w="0" w:type="auto"/>
                  <w:tcBorders>
                    <w:top w:val="nil"/>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莆田市绿源木业有限公司  </w:t>
                  </w:r>
                </w:p>
              </w:tc>
              <w:tc>
                <w:tcPr>
                  <w:tcW w:w="0" w:type="auto"/>
                  <w:tcBorders>
                    <w:top w:val="nil"/>
                    <w:left w:val="nil"/>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1966899元</w:t>
                  </w:r>
                </w:p>
              </w:tc>
            </w:tr>
            <w:tr>
              <w:tblPrEx>
                <w:tblCellMar>
                  <w:top w:w="0" w:type="dxa"/>
                  <w:left w:w="0" w:type="dxa"/>
                  <w:bottom w:w="0" w:type="dxa"/>
                  <w:right w:w="0" w:type="dxa"/>
                </w:tblCellMar>
              </w:tblPrEx>
              <w:trPr>
                <w:trHeight w:val="285" w:hRule="atLeast"/>
              </w:trPr>
              <w:tc>
                <w:tcPr>
                  <w:tcW w:w="0" w:type="auto"/>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0" w:type="auto"/>
                  <w:shd w:val="clear"/>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w:t>
                  </w:r>
                </w:p>
              </w:tc>
              <w:tc>
                <w:tcPr>
                  <w:tcW w:w="0" w:type="auto"/>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0" w:type="auto"/>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5" w:hRule="atLeast"/>
              </w:trPr>
              <w:tc>
                <w:tcPr>
                  <w:tcW w:w="0" w:type="auto"/>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0" w:type="auto"/>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0" w:type="auto"/>
                  <w:gridSpan w:val="2"/>
                  <w:shd w:val="clear"/>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福建省仙游溪口国有林场</w:t>
                  </w:r>
                </w:p>
              </w:tc>
            </w:tr>
            <w:tr>
              <w:tblPrEx>
                <w:tblCellMar>
                  <w:top w:w="0" w:type="dxa"/>
                  <w:left w:w="0" w:type="dxa"/>
                  <w:bottom w:w="0" w:type="dxa"/>
                  <w:right w:w="0" w:type="dxa"/>
                </w:tblCellMar>
              </w:tblPrEx>
              <w:trPr>
                <w:trHeight w:val="465" w:hRule="atLeast"/>
              </w:trPr>
              <w:tc>
                <w:tcPr>
                  <w:tcW w:w="0" w:type="auto"/>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0" w:type="auto"/>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5360" w:type="dxa"/>
                  <w:gridSpan w:val="2"/>
                  <w:shd w:val="clear"/>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莆田市产权交易中心</w:t>
                  </w:r>
                </w:p>
              </w:tc>
            </w:tr>
            <w:tr>
              <w:tblPrEx>
                <w:tblCellMar>
                  <w:top w:w="0" w:type="dxa"/>
                  <w:left w:w="0" w:type="dxa"/>
                  <w:bottom w:w="0" w:type="dxa"/>
                  <w:right w:w="0" w:type="dxa"/>
                </w:tblCellMar>
              </w:tblPrEx>
              <w:trPr>
                <w:trHeight w:val="525" w:hRule="atLeast"/>
              </w:trPr>
              <w:tc>
                <w:tcPr>
                  <w:tcW w:w="0" w:type="auto"/>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0" w:type="auto"/>
                  <w:shd w:val="clear"/>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0" w:type="auto"/>
                  <w:gridSpan w:val="2"/>
                  <w:shd w:val="clear"/>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2021年4月8日</w:t>
                  </w:r>
                </w:p>
              </w:tc>
            </w:tr>
          </w:tbl>
          <w:p>
            <w:pPr>
              <w:jc w:val="left"/>
              <w:rPr>
                <w:rFonts w:ascii="宋体" w:hAnsi="宋体" w:eastAsia="宋体" w:cs="宋体"/>
                <w:color w:val="333333"/>
                <w:sz w:val="18"/>
                <w:szCs w:val="18"/>
              </w:rPr>
            </w:pPr>
          </w:p>
        </w:tc>
      </w:tr>
      <w:tr>
        <w:tblPrEx>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ascii="宋体" w:hAnsi="宋体" w:eastAsia="宋体" w:cs="宋体"/>
                <w:color w:val="333333"/>
                <w:sz w:val="18"/>
                <w:szCs w:val="18"/>
              </w:rPr>
            </w:pPr>
          </w:p>
        </w:tc>
      </w:tr>
    </w:tbl>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onospac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01833"/>
    <w:rsid w:val="5E10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FollowedHyperlink"/>
    <w:basedOn w:val="5"/>
    <w:uiPriority w:val="0"/>
    <w:rPr>
      <w:color w:val="800080"/>
      <w:u w:val="none"/>
    </w:rPr>
  </w:style>
  <w:style w:type="character" w:styleId="7">
    <w:name w:val="Emphasis"/>
    <w:basedOn w:val="5"/>
    <w:qFormat/>
    <w:uiPriority w:val="0"/>
  </w:style>
  <w:style w:type="character" w:styleId="8">
    <w:name w:val="HTML Definition"/>
    <w:basedOn w:val="5"/>
    <w:uiPriority w:val="0"/>
  </w:style>
  <w:style w:type="character" w:styleId="9">
    <w:name w:val="HTML Typewriter"/>
    <w:basedOn w:val="5"/>
    <w:uiPriority w:val="0"/>
    <w:rPr>
      <w:rFonts w:hint="default" w:ascii="monospace" w:hAnsi="monospace" w:eastAsia="monospace" w:cs="monospace"/>
      <w:sz w:val="20"/>
    </w:rPr>
  </w:style>
  <w:style w:type="character" w:styleId="10">
    <w:name w:val="HTML Acronym"/>
    <w:basedOn w:val="5"/>
    <w:uiPriority w:val="0"/>
    <w:rPr>
      <w:bdr w:val="none" w:color="auto" w:sz="0" w:space="0"/>
    </w:rPr>
  </w:style>
  <w:style w:type="character" w:styleId="11">
    <w:name w:val="HTML Variable"/>
    <w:basedOn w:val="5"/>
    <w:uiPriority w:val="0"/>
  </w:style>
  <w:style w:type="character" w:styleId="12">
    <w:name w:val="Hyperlink"/>
    <w:basedOn w:val="5"/>
    <w:uiPriority w:val="0"/>
    <w:rPr>
      <w:color w:val="0000FF"/>
      <w:u w:val="none"/>
    </w:rPr>
  </w:style>
  <w:style w:type="character" w:styleId="13">
    <w:name w:val="HTML Code"/>
    <w:basedOn w:val="5"/>
    <w:uiPriority w:val="0"/>
    <w:rPr>
      <w:rFonts w:hint="default" w:ascii="monospace" w:hAnsi="monospace" w:eastAsia="monospace" w:cs="monospace"/>
      <w:sz w:val="20"/>
      <w:bdr w:val="none" w:color="auto" w:sz="0" w:space="0"/>
    </w:rPr>
  </w:style>
  <w:style w:type="character" w:styleId="14">
    <w:name w:val="HTML Cite"/>
    <w:basedOn w:val="5"/>
    <w:uiPriority w:val="0"/>
  </w:style>
  <w:style w:type="character" w:styleId="15">
    <w:name w:val="HTML Keyboard"/>
    <w:basedOn w:val="5"/>
    <w:uiPriority w:val="0"/>
    <w:rPr>
      <w:rFonts w:hint="default" w:ascii="monospace" w:hAnsi="monospace" w:eastAsia="monospace" w:cs="monospace"/>
      <w:sz w:val="20"/>
    </w:rPr>
  </w:style>
  <w:style w:type="character" w:styleId="16">
    <w:name w:val="HTML Sample"/>
    <w:basedOn w:val="5"/>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2021-04-12T02:02:00Z</dcterms:created>
  <dc:creator>Administrator</dc:creator>
  <cp:lastModifiedBy>Administrator</cp:lastModifiedBy>
  <dcterms:modified xsi:type="dcterms:W3CDTF">2021-04-12T02:03:06Z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