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idowControl/>
        <w:jc w:val="center"/>
        <w:rPr>
          <w:rFonts w:ascii="仿宋_GB2312" w:hAnsi="宋体" w:eastAsia="仿宋_GB2312" w:cs="宋体"/>
          <w:b/>
          <w:kern w:val="0"/>
          <w:sz w:val="32"/>
          <w:szCs w:val="32"/>
        </w:rPr>
      </w:pPr>
      <w:r>
        <w:rPr>
          <w:rFonts w:hint="eastAsia" w:ascii="仿宋_GB2312" w:hAnsi="宋体" w:eastAsia="仿宋_GB2312" w:cs="宋体"/>
          <w:b/>
          <w:kern w:val="0"/>
          <w:sz w:val="32"/>
          <w:szCs w:val="32"/>
        </w:rPr>
        <w:t>福建省仙游溪口国有林场公开选择</w:t>
      </w:r>
    </w:p>
    <w:p>
      <w:pPr>
        <w:widowControl/>
        <w:jc w:val="center"/>
        <w:rPr>
          <w:rFonts w:ascii="仿宋_GB2312" w:hAnsi="宋体" w:eastAsia="仿宋_GB2312" w:cs="宋体"/>
          <w:b/>
          <w:bCs/>
          <w:kern w:val="0"/>
          <w:sz w:val="32"/>
          <w:szCs w:val="32"/>
        </w:rPr>
      </w:pPr>
      <w:r>
        <w:rPr>
          <w:rFonts w:hint="eastAsia" w:ascii="仿宋_GB2312" w:hAnsi="宋体" w:eastAsia="仿宋_GB2312" w:cs="宋体"/>
          <w:b/>
          <w:kern w:val="0"/>
          <w:sz w:val="32"/>
          <w:szCs w:val="32"/>
        </w:rPr>
        <w:t>四工区032林班02大班050(1)小班</w:t>
      </w:r>
      <w:r>
        <w:rPr>
          <w:rFonts w:hint="eastAsia" w:ascii="仿宋_GB2312" w:hAnsi="宋体" w:eastAsia="仿宋_GB2312" w:cs="宋体"/>
          <w:b/>
          <w:bCs/>
          <w:kern w:val="0"/>
          <w:sz w:val="32"/>
          <w:szCs w:val="32"/>
        </w:rPr>
        <w:t>活立木包产包销承包人公告</w:t>
      </w:r>
    </w:p>
    <w:p>
      <w:pPr>
        <w:widowControl/>
        <w:shd w:val="clear" w:color="auto" w:fill="FFFFFF"/>
        <w:spacing w:line="500" w:lineRule="exact"/>
        <w:ind w:firstLine="640"/>
        <w:jc w:val="left"/>
        <w:rPr>
          <w:rFonts w:ascii="仿宋_GB2312" w:hAnsi="宋体" w:eastAsia="仿宋_GB2312" w:cs="宋体"/>
          <w:kern w:val="0"/>
          <w:sz w:val="28"/>
          <w:szCs w:val="28"/>
        </w:rPr>
      </w:pPr>
      <w:r>
        <w:rPr>
          <w:rFonts w:hint="eastAsia" w:ascii="仿宋_GB2312" w:hAnsi="宋体" w:eastAsia="仿宋_GB2312" w:cs="宋体"/>
          <w:kern w:val="0"/>
          <w:sz w:val="28"/>
          <w:szCs w:val="28"/>
        </w:rPr>
        <w:t>受福建省仙游溪口国有林场委托，</w:t>
      </w:r>
      <w:r>
        <w:rPr>
          <w:rFonts w:hint="eastAsia" w:ascii="仿宋_GB2312" w:hAnsi="宋体" w:eastAsia="仿宋_GB2312" w:cs="宋体"/>
          <w:kern w:val="0"/>
          <w:sz w:val="28"/>
          <w:szCs w:val="28"/>
          <w:lang w:eastAsia="zh-CN"/>
        </w:rPr>
        <w:t>我局</w:t>
      </w:r>
      <w:r>
        <w:rPr>
          <w:rFonts w:hint="eastAsia" w:ascii="仿宋_GB2312" w:hAnsi="宋体" w:eastAsia="仿宋_GB2312" w:cs="宋体"/>
          <w:kern w:val="0"/>
          <w:sz w:val="28"/>
          <w:szCs w:val="28"/>
        </w:rPr>
        <w:t>就溪口国有林场四工区拟采伐的活立木采取有保留价公开选择包产包销承包人（以下简称承包人）的有关事项公告如下：</w:t>
      </w:r>
    </w:p>
    <w:p>
      <w:pPr>
        <w:widowControl/>
        <w:adjustRightInd w:val="0"/>
        <w:snapToGrid w:val="0"/>
        <w:spacing w:line="44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b/>
          <w:bCs/>
          <w:kern w:val="0"/>
          <w:sz w:val="28"/>
          <w:szCs w:val="28"/>
        </w:rPr>
        <w:t>一、承包标的基本情况：</w:t>
      </w:r>
      <w:r>
        <w:rPr>
          <w:rFonts w:hint="eastAsia" w:ascii="仿宋_GB2312" w:hAnsi="宋体" w:eastAsia="仿宋_GB2312" w:cs="宋体"/>
          <w:kern w:val="0"/>
          <w:sz w:val="28"/>
          <w:szCs w:val="28"/>
        </w:rPr>
        <w:t>本伐区</w:t>
      </w:r>
      <w:r>
        <w:rPr>
          <w:rFonts w:hint="eastAsia" w:ascii="仿宋_GB2312" w:hAnsi="宋体" w:eastAsia="仿宋_GB2312" w:cs="宋体"/>
          <w:kern w:val="0"/>
          <w:sz w:val="28"/>
          <w:szCs w:val="28"/>
          <w:lang w:eastAsia="zh-CN"/>
        </w:rPr>
        <w:t>坐</w:t>
      </w:r>
      <w:r>
        <w:rPr>
          <w:rFonts w:hint="eastAsia" w:ascii="仿宋_GB2312" w:hAnsi="仿宋_GB2312" w:eastAsia="仿宋_GB2312" w:cs="仿宋_GB2312"/>
          <w:kern w:val="0"/>
          <w:sz w:val="28"/>
          <w:szCs w:val="28"/>
        </w:rPr>
        <w:t>落</w:t>
      </w:r>
      <w:r>
        <w:rPr>
          <w:rFonts w:hint="eastAsia" w:ascii="仿宋_GB2312" w:hAnsi="仿宋_GB2312" w:eastAsia="仿宋_GB2312" w:cs="仿宋_GB2312"/>
          <w:color w:val="000000"/>
          <w:kern w:val="0"/>
          <w:sz w:val="28"/>
          <w:szCs w:val="28"/>
        </w:rPr>
        <w:t>四工区032林班02大班050(1)，</w:t>
      </w:r>
      <w:r>
        <w:rPr>
          <w:rFonts w:hint="eastAsia" w:ascii="仿宋_GB2312" w:hAnsi="仿宋_GB2312" w:eastAsia="仿宋_GB2312" w:cs="仿宋_GB2312"/>
          <w:kern w:val="0"/>
          <w:sz w:val="28"/>
          <w:szCs w:val="28"/>
        </w:rPr>
        <w:t>林木采伐许可证编号为</w:t>
      </w:r>
      <w:r>
        <w:rPr>
          <w:rFonts w:hint="eastAsia" w:ascii="仿宋_GB2312" w:hAnsi="仿宋_GB2312" w:eastAsia="仿宋_GB2312" w:cs="仿宋_GB2312"/>
          <w:color w:val="000000"/>
          <w:kern w:val="0"/>
          <w:sz w:val="28"/>
          <w:szCs w:val="28"/>
        </w:rPr>
        <w:t>35032201181030001</w:t>
      </w:r>
      <w:r>
        <w:rPr>
          <w:rFonts w:hint="eastAsia" w:ascii="仿宋_GB2312" w:hAnsi="仿宋_GB2312" w:eastAsia="仿宋_GB2312" w:cs="仿宋_GB2312"/>
          <w:kern w:val="0"/>
          <w:sz w:val="28"/>
          <w:szCs w:val="28"/>
        </w:rPr>
        <w:t>，伐区面积3.73公顷（</w:t>
      </w:r>
      <w:r>
        <w:rPr>
          <w:rFonts w:hint="eastAsia" w:ascii="仿宋_GB2312" w:eastAsia="仿宋_GB2312"/>
          <w:sz w:val="28"/>
          <w:szCs w:val="28"/>
        </w:rPr>
        <w:t>含林中林缘空地</w:t>
      </w:r>
      <w:r>
        <w:rPr>
          <w:rFonts w:hint="eastAsia" w:ascii="仿宋_GB2312" w:hAnsi="仿宋_GB2312" w:eastAsia="仿宋_GB2312" w:cs="仿宋_GB2312"/>
          <w:kern w:val="0"/>
          <w:sz w:val="28"/>
          <w:szCs w:val="28"/>
        </w:rPr>
        <w:t>），设计杉木出材量约493.20立方米、薪炭材约158.20立</w:t>
      </w:r>
      <w:r>
        <w:rPr>
          <w:rFonts w:hint="eastAsia" w:ascii="仿宋_GB2312" w:hAnsi="宋体" w:eastAsia="仿宋_GB2312" w:cs="宋体"/>
          <w:kern w:val="0"/>
          <w:sz w:val="28"/>
          <w:szCs w:val="28"/>
        </w:rPr>
        <w:t>方米，设计马尾松出材量约32.80立方米、薪炭材约5.60立方米，设计阔</w:t>
      </w:r>
      <w:bookmarkStart w:id="0" w:name="_GoBack"/>
      <w:bookmarkEnd w:id="0"/>
      <w:r>
        <w:rPr>
          <w:rFonts w:hint="eastAsia" w:ascii="仿宋_GB2312" w:hAnsi="宋体" w:eastAsia="仿宋_GB2312" w:cs="宋体"/>
          <w:kern w:val="0"/>
          <w:sz w:val="28"/>
          <w:szCs w:val="28"/>
        </w:rPr>
        <w:t>叶树出材量约30.80立方米、薪炭材约12.60立方米，合计设计出材556.80立方米、薪炭材约176.40立方米。032林班02大班050(1)小班伐区四至为：东至032-020-060小班，南至032-020-100.090小班，西至032-020-040小班，北至032-020-040.050（2）小班。</w:t>
      </w:r>
      <w:r>
        <w:rPr>
          <w:rFonts w:hint="eastAsia" w:ascii="仿宋_GB2312" w:eastAsia="仿宋_GB2312"/>
          <w:sz w:val="28"/>
          <w:szCs w:val="28"/>
        </w:rPr>
        <w:t>伐区邻界林木已用红油漆标识，自此起即为非采伐林木。</w:t>
      </w:r>
    </w:p>
    <w:p>
      <w:pPr>
        <w:widowControl/>
        <w:adjustRightInd w:val="0"/>
        <w:snapToGrid w:val="0"/>
        <w:spacing w:line="500" w:lineRule="exact"/>
        <w:ind w:firstLine="560" w:firstLineChars="200"/>
        <w:jc w:val="left"/>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二、对承包人的资格要求：</w:t>
      </w:r>
    </w:p>
    <w:p>
      <w:pPr>
        <w:widowControl/>
        <w:adjustRightInd w:val="0"/>
        <w:snapToGrid w:val="0"/>
        <w:spacing w:line="50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1.在中华人民共和国境内或境外具有独立法人资格或者具有完全民事行为能力的自然人；2.具有良好的财务状况、支付能力；3.符合国家法律、行政法规规定的其他条件。</w:t>
      </w:r>
    </w:p>
    <w:p>
      <w:pPr>
        <w:widowControl/>
        <w:adjustRightInd w:val="0"/>
        <w:snapToGrid w:val="0"/>
        <w:spacing w:line="500" w:lineRule="exact"/>
        <w:ind w:firstLine="560" w:firstLineChars="200"/>
        <w:jc w:val="left"/>
        <w:rPr>
          <w:rFonts w:ascii="仿宋_GB2312" w:hAnsi="宋体" w:eastAsia="仿宋_GB2312" w:cs="宋体"/>
          <w:kern w:val="0"/>
          <w:sz w:val="28"/>
          <w:szCs w:val="28"/>
        </w:rPr>
      </w:pPr>
      <w:r>
        <w:rPr>
          <w:rFonts w:hint="eastAsia" w:ascii="仿宋_GB2312" w:eastAsia="仿宋_GB2312"/>
          <w:b/>
          <w:bCs/>
          <w:sz w:val="28"/>
          <w:szCs w:val="28"/>
        </w:rPr>
        <w:t>三、</w:t>
      </w:r>
      <w:r>
        <w:rPr>
          <w:rFonts w:hint="eastAsia" w:ascii="仿宋_GB2312" w:eastAsia="仿宋_GB2312"/>
          <w:sz w:val="28"/>
          <w:szCs w:val="28"/>
        </w:rPr>
        <w:t>本次公开</w:t>
      </w:r>
      <w:r>
        <w:rPr>
          <w:rFonts w:hint="eastAsia" w:ascii="仿宋_GB2312" w:hAnsi="宋体" w:eastAsia="仿宋_GB2312" w:cs="宋体"/>
          <w:kern w:val="0"/>
          <w:sz w:val="28"/>
          <w:szCs w:val="28"/>
        </w:rPr>
        <w:t>选择四工区032林班02大班050(1)小班活立木包产包销承包人行为已经有关部门同意。</w:t>
      </w:r>
    </w:p>
    <w:p>
      <w:pPr>
        <w:spacing w:line="480" w:lineRule="exact"/>
        <w:ind w:firstLine="560" w:firstLineChars="200"/>
        <w:rPr>
          <w:rFonts w:ascii="仿宋_GB2312" w:eastAsia="仿宋_GB2312"/>
          <w:sz w:val="28"/>
          <w:szCs w:val="28"/>
        </w:rPr>
      </w:pPr>
      <w:r>
        <w:rPr>
          <w:rFonts w:hint="eastAsia" w:ascii="仿宋_GB2312" w:eastAsia="仿宋_GB2312"/>
          <w:b/>
          <w:bCs/>
          <w:sz w:val="28"/>
          <w:szCs w:val="28"/>
        </w:rPr>
        <w:t>四、领取材料时间、地点：</w:t>
      </w:r>
      <w:r>
        <w:rPr>
          <w:rFonts w:hint="eastAsia" w:ascii="仿宋_GB2312" w:eastAsia="仿宋_GB2312"/>
          <w:sz w:val="28"/>
          <w:szCs w:val="28"/>
        </w:rPr>
        <w:t>领取材料时间：</w:t>
      </w:r>
      <w:r>
        <w:rPr>
          <w:rFonts w:ascii="仿宋_GB2312" w:eastAsia="仿宋_GB2312"/>
          <w:sz w:val="28"/>
          <w:szCs w:val="28"/>
        </w:rPr>
        <w:t>201</w:t>
      </w:r>
      <w:r>
        <w:rPr>
          <w:rFonts w:hint="eastAsia" w:ascii="仿宋_GB2312" w:eastAsia="仿宋_GB2312"/>
          <w:sz w:val="28"/>
          <w:szCs w:val="28"/>
        </w:rPr>
        <w:t>8年11月7日至</w:t>
      </w:r>
      <w:r>
        <w:rPr>
          <w:rFonts w:ascii="仿宋_GB2312" w:eastAsia="仿宋_GB2312"/>
          <w:sz w:val="28"/>
          <w:szCs w:val="28"/>
        </w:rPr>
        <w:t>201</w:t>
      </w:r>
      <w:r>
        <w:rPr>
          <w:rFonts w:hint="eastAsia" w:ascii="仿宋_GB2312" w:eastAsia="仿宋_GB2312"/>
          <w:sz w:val="28"/>
          <w:szCs w:val="28"/>
        </w:rPr>
        <w:t>8年11月14日（正常上班时间）；领取材料地点：莆田市政府对面莆田市政南广场D楼3层产权交易部，也可登陆www.ptfwzx.gov.cn（莆田市行政服务中心网）查看下载。</w:t>
      </w:r>
    </w:p>
    <w:p>
      <w:pPr>
        <w:spacing w:line="480" w:lineRule="exact"/>
        <w:ind w:firstLine="560" w:firstLineChars="200"/>
        <w:rPr>
          <w:rFonts w:ascii="仿宋_GB2312" w:eastAsia="仿宋_GB2312"/>
          <w:sz w:val="28"/>
          <w:szCs w:val="28"/>
        </w:rPr>
      </w:pPr>
      <w:r>
        <w:rPr>
          <w:rFonts w:hint="eastAsia" w:ascii="仿宋_GB2312" w:eastAsia="仿宋_GB2312"/>
          <w:b/>
          <w:bCs/>
          <w:sz w:val="28"/>
          <w:szCs w:val="28"/>
        </w:rPr>
        <w:t>五、保证金：</w:t>
      </w:r>
      <w:r>
        <w:rPr>
          <w:rFonts w:hint="eastAsia" w:ascii="仿宋_GB2312" w:eastAsia="仿宋_GB2312"/>
          <w:sz w:val="28"/>
          <w:szCs w:val="28"/>
        </w:rPr>
        <w:t>意向承包人请于2018年11月14日16：30前把保证金人民币6万元汇入市产权交易中心户头（请注明溪口木材投标及联系电话）。开户单位名称：莆田市产权交易中心，开户行1：中国邮政储蓄银行莆田城厢支行，</w:t>
      </w:r>
      <w:r>
        <w:rPr>
          <w:rFonts w:hint="eastAsia" w:ascii="仿宋_GB2312" w:eastAsia="仿宋_GB2312"/>
          <w:sz w:val="28"/>
          <w:szCs w:val="28"/>
          <w:lang w:eastAsia="zh-CN"/>
        </w:rPr>
        <w:t>账</w:t>
      </w:r>
      <w:r>
        <w:rPr>
          <w:rFonts w:hint="eastAsia" w:ascii="仿宋_GB2312" w:eastAsia="仿宋_GB2312"/>
          <w:sz w:val="28"/>
          <w:szCs w:val="28"/>
        </w:rPr>
        <w:t>号：100158538650015188；开户行2：福建莆田农村商业银行城厢支行，账号：9040210010010000023207；开户行3：中国农业银行莆田城厢支行市府分理处，</w:t>
      </w:r>
      <w:r>
        <w:rPr>
          <w:rFonts w:hint="eastAsia" w:ascii="仿宋_GB2312" w:eastAsia="仿宋_GB2312"/>
          <w:sz w:val="28"/>
          <w:szCs w:val="28"/>
          <w:lang w:eastAsia="zh-CN"/>
        </w:rPr>
        <w:t>账</w:t>
      </w:r>
      <w:r>
        <w:rPr>
          <w:rFonts w:hint="eastAsia" w:ascii="仿宋_GB2312" w:eastAsia="仿宋_GB2312"/>
          <w:sz w:val="28"/>
          <w:szCs w:val="28"/>
        </w:rPr>
        <w:t>号：13441501040000030。保证金是否在</w:t>
      </w:r>
      <w:r>
        <w:rPr>
          <w:rFonts w:ascii="仿宋_GB2312" w:eastAsia="仿宋_GB2312"/>
          <w:sz w:val="28"/>
          <w:szCs w:val="28"/>
        </w:rPr>
        <w:t>201</w:t>
      </w:r>
      <w:r>
        <w:rPr>
          <w:rFonts w:hint="eastAsia" w:ascii="仿宋_GB2312" w:eastAsia="仿宋_GB2312"/>
          <w:sz w:val="28"/>
          <w:szCs w:val="28"/>
        </w:rPr>
        <w:t>8年11月14日</w:t>
      </w:r>
      <w:r>
        <w:rPr>
          <w:rFonts w:ascii="仿宋_GB2312" w:eastAsia="仿宋_GB2312"/>
          <w:sz w:val="28"/>
          <w:szCs w:val="28"/>
        </w:rPr>
        <w:t>16</w:t>
      </w:r>
      <w:r>
        <w:rPr>
          <w:rFonts w:hint="eastAsia" w:ascii="仿宋_GB2312" w:eastAsia="仿宋_GB2312"/>
          <w:sz w:val="28"/>
          <w:szCs w:val="28"/>
        </w:rPr>
        <w:t>：</w:t>
      </w:r>
      <w:r>
        <w:rPr>
          <w:rFonts w:ascii="仿宋_GB2312" w:eastAsia="仿宋_GB2312"/>
          <w:sz w:val="28"/>
          <w:szCs w:val="28"/>
        </w:rPr>
        <w:t>30</w:t>
      </w:r>
      <w:r>
        <w:rPr>
          <w:rFonts w:hint="eastAsia" w:ascii="仿宋_GB2312" w:eastAsia="仿宋_GB2312"/>
          <w:sz w:val="28"/>
          <w:szCs w:val="28"/>
        </w:rPr>
        <w:t>前到账，以银行出具的对账单为准。</w:t>
      </w:r>
    </w:p>
    <w:p>
      <w:pPr>
        <w:spacing w:line="480" w:lineRule="exact"/>
        <w:ind w:firstLine="560" w:firstLineChars="200"/>
        <w:rPr>
          <w:rFonts w:ascii="仿宋_GB2312" w:eastAsia="仿宋_GB2312"/>
          <w:sz w:val="28"/>
          <w:szCs w:val="28"/>
        </w:rPr>
      </w:pPr>
      <w:r>
        <w:rPr>
          <w:rFonts w:hint="eastAsia" w:ascii="仿宋_GB2312" w:eastAsia="仿宋_GB2312"/>
          <w:b/>
          <w:bCs/>
          <w:sz w:val="28"/>
          <w:szCs w:val="28"/>
        </w:rPr>
        <w:t>六、</w:t>
      </w:r>
      <w:r>
        <w:rPr>
          <w:rFonts w:hint="eastAsia" w:ascii="仿宋_GB2312" w:eastAsia="仿宋_GB2312"/>
          <w:sz w:val="28"/>
          <w:szCs w:val="28"/>
        </w:rPr>
        <w:t>递交响应材料时间、地点和方式：</w:t>
      </w:r>
      <w:r>
        <w:rPr>
          <w:rFonts w:ascii="仿宋_GB2312" w:eastAsia="仿宋_GB2312"/>
          <w:sz w:val="28"/>
          <w:szCs w:val="28"/>
        </w:rPr>
        <w:t>201</w:t>
      </w:r>
      <w:r>
        <w:rPr>
          <w:rFonts w:hint="eastAsia" w:ascii="仿宋_GB2312" w:eastAsia="仿宋_GB2312"/>
          <w:sz w:val="28"/>
          <w:szCs w:val="28"/>
        </w:rPr>
        <w:t>8年11月15日上门收取。若当天上午</w:t>
      </w:r>
      <w:r>
        <w:rPr>
          <w:rFonts w:ascii="仿宋_GB2312" w:eastAsia="仿宋_GB2312"/>
          <w:sz w:val="28"/>
          <w:szCs w:val="28"/>
        </w:rPr>
        <w:t>11:00</w:t>
      </w:r>
      <w:r>
        <w:rPr>
          <w:rFonts w:hint="eastAsia" w:ascii="仿宋_GB2312" w:eastAsia="仿宋_GB2312"/>
          <w:sz w:val="28"/>
          <w:szCs w:val="28"/>
        </w:rPr>
        <w:t>时未上门收取响应材料的</w:t>
      </w:r>
      <w:r>
        <w:rPr>
          <w:rFonts w:ascii="仿宋_GB2312" w:eastAsia="仿宋_GB2312"/>
          <w:sz w:val="28"/>
          <w:szCs w:val="28"/>
        </w:rPr>
        <w:t xml:space="preserve">, </w:t>
      </w:r>
      <w:r>
        <w:rPr>
          <w:rFonts w:hint="eastAsia" w:ascii="仿宋_GB2312" w:eastAsia="仿宋_GB2312"/>
          <w:sz w:val="28"/>
          <w:szCs w:val="28"/>
        </w:rPr>
        <w:t>意向承包人须主动与发包方取得联系</w:t>
      </w:r>
      <w:r>
        <w:rPr>
          <w:rFonts w:ascii="仿宋_GB2312" w:eastAsia="仿宋_GB2312"/>
          <w:sz w:val="28"/>
          <w:szCs w:val="28"/>
        </w:rPr>
        <w:t>,</w:t>
      </w:r>
      <w:r>
        <w:rPr>
          <w:rFonts w:hint="eastAsia" w:ascii="仿宋_GB2312" w:eastAsia="仿宋_GB2312"/>
          <w:sz w:val="28"/>
          <w:szCs w:val="28"/>
        </w:rPr>
        <w:t>否则视为意向承包人放弃报价权利。</w:t>
      </w:r>
    </w:p>
    <w:p>
      <w:pPr>
        <w:spacing w:line="480" w:lineRule="exact"/>
        <w:ind w:firstLine="560" w:firstLineChars="200"/>
        <w:rPr>
          <w:rFonts w:ascii="仿宋_GB2312" w:eastAsia="仿宋_GB2312"/>
          <w:sz w:val="28"/>
          <w:szCs w:val="28"/>
        </w:rPr>
      </w:pPr>
      <w:r>
        <w:rPr>
          <w:rFonts w:hint="eastAsia" w:ascii="仿宋_GB2312" w:eastAsia="仿宋_GB2312"/>
          <w:sz w:val="28"/>
          <w:szCs w:val="28"/>
        </w:rPr>
        <w:t>七、具体条款详见本次招投标的《公开选择承包人须知》和《山场活立木包产包销合同》（样本）。</w:t>
      </w:r>
    </w:p>
    <w:p>
      <w:pPr>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联系人及电话：</w:t>
      </w:r>
    </w:p>
    <w:p>
      <w:pPr>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福建省仙游溪口国有林场联系人及电话：</w:t>
      </w:r>
    </w:p>
    <w:p>
      <w:pPr>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凌先生:18039071999，  郑先生:13358533585，  林先生 :18050568822.</w:t>
      </w:r>
    </w:p>
    <w:p>
      <w:pPr>
        <w:spacing w:line="480" w:lineRule="exact"/>
        <w:ind w:firstLine="560" w:firstLineChars="200"/>
        <w:rPr>
          <w:rFonts w:ascii="黑体" w:hAnsi="黑体" w:eastAsia="黑体"/>
          <w:sz w:val="28"/>
          <w:szCs w:val="28"/>
        </w:rPr>
      </w:pPr>
      <w:r>
        <w:rPr>
          <w:rFonts w:hint="eastAsia" w:ascii="仿宋_GB2312" w:hAnsi="仿宋_GB2312" w:eastAsia="仿宋_GB2312" w:cs="仿宋_GB2312"/>
          <w:sz w:val="28"/>
          <w:szCs w:val="28"/>
        </w:rPr>
        <w:t>市产权交易中心联系人及电话：小黄 联系电话：2213633  　　　　　</w:t>
      </w:r>
      <w:r>
        <w:rPr>
          <w:rFonts w:hint="eastAsia" w:ascii="黑体" w:hAnsi="黑体" w:eastAsia="黑体"/>
          <w:sz w:val="28"/>
          <w:szCs w:val="28"/>
        </w:rPr>
        <w:t>　　　　　　</w:t>
      </w:r>
      <w:r>
        <w:rPr>
          <w:rFonts w:ascii="黑体" w:hAnsi="黑体" w:eastAsia="黑体"/>
          <w:sz w:val="28"/>
          <w:szCs w:val="28"/>
        </w:rPr>
        <w:t xml:space="preserve">          </w:t>
      </w:r>
    </w:p>
    <w:p>
      <w:pPr>
        <w:spacing w:line="480" w:lineRule="exact"/>
        <w:rPr>
          <w:rFonts w:hint="eastAsia" w:ascii="仿宋_GB2312" w:eastAsia="仿宋_GB2312"/>
          <w:sz w:val="28"/>
          <w:szCs w:val="28"/>
          <w:lang w:eastAsia="zh-CN"/>
        </w:rPr>
      </w:pPr>
    </w:p>
    <w:p>
      <w:pPr>
        <w:spacing w:line="480" w:lineRule="exact"/>
        <w:rPr>
          <w:rFonts w:ascii="仿宋_GB2312" w:eastAsia="仿宋_GB2312"/>
          <w:sz w:val="28"/>
          <w:szCs w:val="28"/>
        </w:rPr>
      </w:pPr>
      <w:r>
        <w:rPr>
          <w:rFonts w:hint="eastAsia" w:ascii="仿宋_GB2312" w:eastAsia="仿宋_GB2312"/>
          <w:sz w:val="28"/>
          <w:szCs w:val="28"/>
          <w:lang w:val="en-US" w:eastAsia="zh-CN"/>
        </w:rPr>
        <w:t xml:space="preserve">                                               </w:t>
      </w:r>
      <w:r>
        <w:rPr>
          <w:rFonts w:hint="eastAsia" w:ascii="仿宋_GB2312" w:eastAsia="仿宋_GB2312"/>
          <w:sz w:val="28"/>
          <w:szCs w:val="28"/>
          <w:lang w:eastAsia="zh-CN"/>
        </w:rPr>
        <w:t>莆田市林业局</w:t>
      </w:r>
      <w:r>
        <w:rPr>
          <w:rFonts w:hint="eastAsia" w:ascii="仿宋_GB2312" w:eastAsia="仿宋_GB2312"/>
          <w:sz w:val="28"/>
          <w:szCs w:val="28"/>
        </w:rPr>
        <w:t xml:space="preserve"> </w:t>
      </w:r>
      <w:r>
        <w:rPr>
          <w:rFonts w:hint="eastAsia" w:ascii="仿宋_GB2312" w:eastAsia="仿宋_GB2312"/>
          <w:sz w:val="28"/>
          <w:szCs w:val="28"/>
          <w:lang w:val="en-US" w:eastAsia="zh-CN"/>
        </w:rPr>
        <w:t xml:space="preserve">     </w:t>
      </w:r>
    </w:p>
    <w:p>
      <w:pPr>
        <w:spacing w:line="480" w:lineRule="exact"/>
        <w:ind w:firstLine="6440" w:firstLineChars="2300"/>
        <w:rPr>
          <w:rFonts w:ascii="仿宋_GB2312" w:eastAsia="仿宋_GB2312"/>
          <w:sz w:val="28"/>
          <w:szCs w:val="28"/>
        </w:rPr>
      </w:pPr>
      <w:r>
        <w:rPr>
          <w:rFonts w:ascii="仿宋_GB2312" w:eastAsia="仿宋_GB2312"/>
          <w:sz w:val="28"/>
          <w:szCs w:val="28"/>
        </w:rPr>
        <w:t>201</w:t>
      </w:r>
      <w:r>
        <w:rPr>
          <w:rFonts w:hint="eastAsia" w:ascii="仿宋_GB2312" w:eastAsia="仿宋_GB2312"/>
          <w:sz w:val="28"/>
          <w:szCs w:val="28"/>
        </w:rPr>
        <w:t>8年11月7日</w:t>
      </w:r>
    </w:p>
    <w:p>
      <w:pPr>
        <w:pStyle w:val="2"/>
      </w:pPr>
    </w:p>
    <w:p/>
    <w:p/>
    <w:p/>
    <w:p/>
    <w:p/>
    <w:p>
      <w:pPr>
        <w:pStyle w:val="2"/>
      </w:pPr>
    </w:p>
    <w:p/>
    <w:p/>
    <w:p/>
    <w:p>
      <w:pPr>
        <w:pStyle w:val="2"/>
        <w:ind w:firstLine="3092" w:firstLineChars="700"/>
      </w:pPr>
      <w:r>
        <w:rPr>
          <w:rFonts w:hint="eastAsia"/>
        </w:rPr>
        <w:t>公开选择承包人须知</w:t>
      </w:r>
    </w:p>
    <w:p>
      <w:pPr>
        <w:spacing w:line="480" w:lineRule="exact"/>
        <w:ind w:firstLine="560" w:firstLineChars="200"/>
        <w:rPr>
          <w:rFonts w:ascii="仿宋_GB2312" w:eastAsia="仿宋_GB2312"/>
          <w:sz w:val="28"/>
          <w:szCs w:val="28"/>
        </w:rPr>
      </w:pPr>
      <w:r>
        <w:rPr>
          <w:rFonts w:hint="eastAsia" w:ascii="仿宋_GB2312" w:eastAsia="仿宋_GB2312"/>
          <w:sz w:val="28"/>
          <w:szCs w:val="28"/>
        </w:rPr>
        <w:t>一、莆田市产权交易中心（以下简称“中心”）的一切交易活动是在公开、公平、公正的原则下进行的，具备相应的法律效力。</w:t>
      </w:r>
    </w:p>
    <w:p>
      <w:pPr>
        <w:spacing w:line="480" w:lineRule="exact"/>
        <w:ind w:firstLine="560" w:firstLineChars="200"/>
        <w:rPr>
          <w:rFonts w:ascii="仿宋_GB2312" w:eastAsia="仿宋_GB2312"/>
          <w:sz w:val="28"/>
          <w:szCs w:val="28"/>
        </w:rPr>
      </w:pPr>
      <w:r>
        <w:rPr>
          <w:rFonts w:hint="eastAsia" w:ascii="仿宋_GB2312" w:eastAsia="仿宋_GB2312"/>
          <w:sz w:val="28"/>
          <w:szCs w:val="28"/>
        </w:rPr>
        <w:t>二、意向承包人自行前往了解标的的详尽情况，一经递交响应材料后，则已表明完全了解标的、接受本次《公开选择承包人须知》和《山场活立木包产包销合同》的有关条款并愿对自己的行为负全部责任。成交后，承包人不得对标的或本次公开选择承包人的相关文件条款有任何异议。</w:t>
      </w:r>
    </w:p>
    <w:p>
      <w:pPr>
        <w:spacing w:line="480" w:lineRule="exact"/>
        <w:ind w:firstLine="560" w:firstLineChars="200"/>
        <w:rPr>
          <w:rFonts w:ascii="仿宋_GB2312" w:eastAsia="仿宋_GB2312"/>
          <w:sz w:val="28"/>
          <w:szCs w:val="28"/>
        </w:rPr>
      </w:pPr>
      <w:r>
        <w:rPr>
          <w:rFonts w:hint="eastAsia" w:ascii="仿宋_GB2312" w:eastAsia="仿宋_GB2312"/>
          <w:sz w:val="28"/>
          <w:szCs w:val="28"/>
        </w:rPr>
        <w:t>三、伐区木材产销数量实行上封顶下不保底，即：出材量不得超过审批数量。实际出材量超过审批数量</w:t>
      </w:r>
      <w:r>
        <w:rPr>
          <w:rFonts w:ascii="仿宋_GB2312" w:eastAsia="仿宋_GB2312"/>
          <w:sz w:val="28"/>
          <w:szCs w:val="28"/>
        </w:rPr>
        <w:t>10</w:t>
      </w:r>
      <w:r>
        <w:rPr>
          <w:rFonts w:hint="eastAsia" w:ascii="仿宋_GB2312" w:eastAsia="仿宋_GB2312"/>
          <w:sz w:val="28"/>
          <w:szCs w:val="28"/>
        </w:rPr>
        <w:t>％以内的，中标方应另交纳超出部分木材的林价款</w:t>
      </w:r>
      <w:r>
        <w:rPr>
          <w:rFonts w:ascii="仿宋_GB2312" w:eastAsia="仿宋_GB2312"/>
          <w:sz w:val="28"/>
          <w:szCs w:val="28"/>
        </w:rPr>
        <w:t>(</w:t>
      </w:r>
      <w:r>
        <w:rPr>
          <w:rFonts w:hint="eastAsia" w:ascii="仿宋_GB2312" w:eastAsia="仿宋_GB2312"/>
          <w:sz w:val="28"/>
          <w:szCs w:val="28"/>
        </w:rPr>
        <w:t>按该伐区优势树种杉木规格材160元</w:t>
      </w:r>
      <w:r>
        <w:rPr>
          <w:rFonts w:ascii="仿宋_GB2312" w:eastAsia="仿宋_GB2312"/>
          <w:sz w:val="28"/>
          <w:szCs w:val="28"/>
        </w:rPr>
        <w:t>/</w:t>
      </w:r>
      <w:r>
        <w:rPr>
          <w:rFonts w:hint="eastAsia" w:ascii="仿宋_GB2312" w:eastAsia="仿宋_GB2312"/>
          <w:sz w:val="28"/>
          <w:szCs w:val="28"/>
        </w:rPr>
        <w:t>立方米、非规格材112元</w:t>
      </w:r>
      <w:r>
        <w:rPr>
          <w:rFonts w:ascii="仿宋_GB2312" w:eastAsia="仿宋_GB2312"/>
          <w:sz w:val="28"/>
          <w:szCs w:val="28"/>
        </w:rPr>
        <w:t>/</w:t>
      </w:r>
      <w:r>
        <w:rPr>
          <w:rFonts w:hint="eastAsia" w:ascii="仿宋_GB2312" w:eastAsia="仿宋_GB2312"/>
          <w:sz w:val="28"/>
          <w:szCs w:val="28"/>
        </w:rPr>
        <w:t>立方米收取）。实际出材量超过审批数量</w:t>
      </w:r>
      <w:r>
        <w:rPr>
          <w:rFonts w:ascii="仿宋_GB2312" w:eastAsia="仿宋_GB2312"/>
          <w:sz w:val="28"/>
          <w:szCs w:val="28"/>
        </w:rPr>
        <w:t>10</w:t>
      </w:r>
      <w:r>
        <w:rPr>
          <w:rFonts w:hint="eastAsia" w:ascii="仿宋_GB2312" w:eastAsia="仿宋_GB2312"/>
          <w:sz w:val="28"/>
          <w:szCs w:val="28"/>
        </w:rPr>
        <w:t>％以上的，由林场办理相关手续后方可采伐，中标方按中标均价再补交超出数量的木材款。</w:t>
      </w:r>
    </w:p>
    <w:p>
      <w:pPr>
        <w:spacing w:line="480" w:lineRule="exact"/>
        <w:ind w:firstLine="560" w:firstLineChars="200"/>
        <w:rPr>
          <w:rFonts w:ascii="仿宋_GB2312" w:eastAsia="仿宋_GB2312"/>
          <w:sz w:val="28"/>
          <w:szCs w:val="28"/>
        </w:rPr>
      </w:pPr>
      <w:r>
        <w:rPr>
          <w:rFonts w:hint="eastAsia" w:ascii="仿宋_GB2312" w:eastAsia="仿宋_GB2312"/>
          <w:sz w:val="28"/>
          <w:szCs w:val="28"/>
        </w:rPr>
        <w:t>四、公开选择承包人程序：</w:t>
      </w:r>
    </w:p>
    <w:p>
      <w:pPr>
        <w:spacing w:line="480" w:lineRule="exact"/>
        <w:ind w:firstLine="560" w:firstLineChars="200"/>
        <w:rPr>
          <w:rFonts w:ascii="仿宋_GB2312" w:eastAsia="仿宋_GB2312"/>
          <w:sz w:val="28"/>
          <w:szCs w:val="28"/>
        </w:rPr>
      </w:pPr>
      <w:r>
        <w:rPr>
          <w:rFonts w:ascii="仿宋_GB2312" w:eastAsia="仿宋_GB2312"/>
          <w:sz w:val="28"/>
          <w:szCs w:val="28"/>
        </w:rPr>
        <w:t>1</w:t>
      </w:r>
      <w:r>
        <w:rPr>
          <w:rFonts w:hint="eastAsia" w:ascii="仿宋_GB2312" w:eastAsia="仿宋_GB2312"/>
          <w:sz w:val="28"/>
          <w:szCs w:val="28"/>
        </w:rPr>
        <w:t>、发布公告及相关文件；</w:t>
      </w:r>
      <w:r>
        <w:rPr>
          <w:rFonts w:ascii="仿宋_GB2312" w:eastAsia="仿宋_GB2312"/>
          <w:sz w:val="28"/>
          <w:szCs w:val="28"/>
        </w:rPr>
        <w:t>2</w:t>
      </w:r>
      <w:r>
        <w:rPr>
          <w:rFonts w:hint="eastAsia" w:ascii="仿宋_GB2312" w:eastAsia="仿宋_GB2312"/>
          <w:sz w:val="28"/>
          <w:szCs w:val="28"/>
        </w:rPr>
        <w:t>、意向承包人索取本次活动有关文件（免费或网上下载）；</w:t>
      </w:r>
      <w:r>
        <w:rPr>
          <w:rFonts w:ascii="仿宋_GB2312" w:eastAsia="仿宋_GB2312"/>
          <w:sz w:val="28"/>
          <w:szCs w:val="28"/>
        </w:rPr>
        <w:t>3</w:t>
      </w:r>
      <w:r>
        <w:rPr>
          <w:rFonts w:hint="eastAsia" w:ascii="仿宋_GB2312" w:eastAsia="仿宋_GB2312"/>
          <w:sz w:val="28"/>
          <w:szCs w:val="28"/>
        </w:rPr>
        <w:t>、意向承包人按规定缴纳保证金；</w:t>
      </w:r>
      <w:r>
        <w:rPr>
          <w:rFonts w:ascii="仿宋_GB2312" w:eastAsia="仿宋_GB2312"/>
          <w:sz w:val="28"/>
          <w:szCs w:val="28"/>
        </w:rPr>
        <w:t>4</w:t>
      </w:r>
      <w:r>
        <w:rPr>
          <w:rFonts w:hint="eastAsia" w:ascii="仿宋_GB2312" w:eastAsia="仿宋_GB2312"/>
          <w:sz w:val="28"/>
          <w:szCs w:val="28"/>
        </w:rPr>
        <w:t>、意向承包人递交响应材料；</w:t>
      </w:r>
      <w:r>
        <w:rPr>
          <w:rFonts w:ascii="仿宋_GB2312" w:eastAsia="仿宋_GB2312"/>
          <w:sz w:val="28"/>
          <w:szCs w:val="28"/>
        </w:rPr>
        <w:t>5</w:t>
      </w:r>
      <w:r>
        <w:rPr>
          <w:rFonts w:hint="eastAsia" w:ascii="仿宋_GB2312" w:eastAsia="仿宋_GB2312"/>
          <w:sz w:val="28"/>
          <w:szCs w:val="28"/>
        </w:rPr>
        <w:t>、资格审核；</w:t>
      </w:r>
      <w:r>
        <w:rPr>
          <w:rFonts w:ascii="仿宋_GB2312" w:eastAsia="仿宋_GB2312"/>
          <w:sz w:val="28"/>
          <w:szCs w:val="28"/>
        </w:rPr>
        <w:t>6</w:t>
      </w:r>
      <w:r>
        <w:rPr>
          <w:rFonts w:hint="eastAsia" w:ascii="仿宋_GB2312" w:eastAsia="仿宋_GB2312"/>
          <w:sz w:val="28"/>
          <w:szCs w:val="28"/>
        </w:rPr>
        <w:t>、确定最终承包人。</w:t>
      </w:r>
    </w:p>
    <w:p>
      <w:pPr>
        <w:spacing w:line="480" w:lineRule="exact"/>
        <w:ind w:firstLine="560" w:firstLineChars="200"/>
        <w:rPr>
          <w:rFonts w:ascii="仿宋_GB2312" w:eastAsia="仿宋_GB2312"/>
          <w:sz w:val="28"/>
          <w:szCs w:val="28"/>
        </w:rPr>
      </w:pPr>
      <w:r>
        <w:rPr>
          <w:rFonts w:hint="eastAsia" w:ascii="仿宋_GB2312" w:eastAsia="仿宋_GB2312"/>
          <w:sz w:val="28"/>
          <w:szCs w:val="28"/>
        </w:rPr>
        <w:t>五、递交响应材料包括：1、个人持身份证复印件，单位或企业须持营业执照副本复印件及负责人的身份证明材料（原件备查）。如需委托代理人的，还须提供授权委托书和代理人居民身份证等相关证明材料；2、《报价承诺函》。</w:t>
      </w:r>
    </w:p>
    <w:p>
      <w:pPr>
        <w:widowControl/>
        <w:tabs>
          <w:tab w:val="left" w:pos="0"/>
        </w:tabs>
        <w:spacing w:line="480" w:lineRule="exact"/>
        <w:ind w:firstLine="560" w:firstLineChars="200"/>
        <w:jc w:val="left"/>
        <w:rPr>
          <w:rFonts w:ascii="仿宋_GB2312" w:eastAsia="仿宋_GB2312"/>
          <w:sz w:val="28"/>
          <w:szCs w:val="28"/>
        </w:rPr>
      </w:pPr>
      <w:r>
        <w:rPr>
          <w:rFonts w:hint="eastAsia" w:ascii="仿宋_GB2312" w:eastAsia="仿宋_GB2312"/>
          <w:sz w:val="28"/>
          <w:szCs w:val="28"/>
        </w:rPr>
        <w:t>六、《报价承诺函》等递交响应材料的填写、递交及确定最终承包人办法：</w:t>
      </w:r>
    </w:p>
    <w:p>
      <w:pPr>
        <w:widowControl/>
        <w:tabs>
          <w:tab w:val="left" w:pos="0"/>
        </w:tabs>
        <w:spacing w:line="480" w:lineRule="exact"/>
        <w:ind w:firstLine="560" w:firstLineChars="200"/>
        <w:jc w:val="left"/>
        <w:rPr>
          <w:rFonts w:ascii="仿宋_GB2312" w:eastAsia="仿宋_GB2312"/>
          <w:sz w:val="28"/>
          <w:szCs w:val="28"/>
        </w:rPr>
      </w:pPr>
      <w:r>
        <w:rPr>
          <w:rFonts w:hint="eastAsia" w:ascii="仿宋_GB2312" w:eastAsia="仿宋_GB2312"/>
          <w:sz w:val="28"/>
          <w:szCs w:val="28"/>
        </w:rPr>
        <w:t>（一）《报价承诺函》等响应材料须按本须知及相关文件要求逐项填写，未按要求填写或有涂改的，视为无效《报价承诺函》。</w:t>
      </w:r>
    </w:p>
    <w:p>
      <w:pPr>
        <w:widowControl/>
        <w:tabs>
          <w:tab w:val="left" w:pos="0"/>
        </w:tabs>
        <w:spacing w:line="480" w:lineRule="exact"/>
        <w:ind w:firstLine="420" w:firstLineChars="150"/>
        <w:jc w:val="left"/>
        <w:rPr>
          <w:rFonts w:ascii="仿宋_GB2312" w:eastAsia="仿宋_GB2312"/>
          <w:sz w:val="28"/>
          <w:szCs w:val="28"/>
        </w:rPr>
      </w:pPr>
      <w:r>
        <w:rPr>
          <w:rFonts w:hint="eastAsia" w:ascii="仿宋_GB2312" w:eastAsia="仿宋_GB2312"/>
          <w:sz w:val="28"/>
          <w:szCs w:val="28"/>
        </w:rPr>
        <w:t>意向承包人应于</w:t>
      </w:r>
      <w:r>
        <w:rPr>
          <w:rFonts w:ascii="仿宋_GB2312" w:eastAsia="仿宋_GB2312"/>
          <w:sz w:val="28"/>
          <w:szCs w:val="28"/>
        </w:rPr>
        <w:t>201</w:t>
      </w:r>
      <w:r>
        <w:rPr>
          <w:rFonts w:hint="eastAsia" w:ascii="仿宋_GB2312" w:eastAsia="仿宋_GB2312"/>
          <w:sz w:val="28"/>
          <w:szCs w:val="28"/>
        </w:rPr>
        <w:t>8年11月14日在家等待通知，由发包方会同有关部门上门收取响应材料，递交响应材料一经递交则不得撤销，否则其保证金不予退还。各意向承包人须按规定时</w:t>
      </w:r>
      <w:r>
        <w:rPr>
          <w:rFonts w:hint="eastAsia" w:ascii="仿宋_GB2312" w:hAnsi="宋体" w:eastAsia="仿宋_GB2312" w:cs="宋体"/>
          <w:color w:val="000000"/>
          <w:kern w:val="0"/>
          <w:sz w:val="28"/>
          <w:szCs w:val="28"/>
        </w:rPr>
        <w:t>间</w:t>
      </w:r>
      <w:r>
        <w:rPr>
          <w:rFonts w:hint="eastAsia" w:ascii="仿宋_GB2312" w:hAnsi="华文中宋" w:eastAsia="仿宋_GB2312"/>
          <w:color w:val="000000"/>
          <w:sz w:val="28"/>
          <w:szCs w:val="28"/>
        </w:rPr>
        <w:t>缴纳保证金</w:t>
      </w:r>
      <w:r>
        <w:rPr>
          <w:rFonts w:hint="eastAsia" w:ascii="仿宋_GB2312" w:hAnsi="宋体" w:eastAsia="仿宋_GB2312"/>
          <w:color w:val="000000"/>
          <w:sz w:val="28"/>
          <w:szCs w:val="28"/>
        </w:rPr>
        <w:t>6万元</w:t>
      </w:r>
      <w:r>
        <w:rPr>
          <w:rFonts w:hint="eastAsia" w:ascii="仿宋_GB2312" w:hAnsi="华文中宋" w:eastAsia="仿宋_GB2312"/>
          <w:color w:val="000000"/>
          <w:sz w:val="28"/>
          <w:szCs w:val="28"/>
        </w:rPr>
        <w:t>，并确认已到</w:t>
      </w:r>
      <w:r>
        <w:rPr>
          <w:rFonts w:hint="eastAsia" w:ascii="仿宋_GB2312" w:hAnsi="华文中宋" w:eastAsia="仿宋_GB2312"/>
          <w:color w:val="000000"/>
          <w:sz w:val="28"/>
          <w:szCs w:val="28"/>
          <w:lang w:eastAsia="zh-CN"/>
        </w:rPr>
        <w:t>账</w:t>
      </w:r>
      <w:r>
        <w:rPr>
          <w:rFonts w:hint="eastAsia" w:ascii="仿宋_GB2312" w:hAnsi="华文中宋" w:eastAsia="仿宋_GB2312"/>
          <w:color w:val="000000"/>
          <w:sz w:val="28"/>
          <w:szCs w:val="28"/>
        </w:rPr>
        <w:t>（是否到</w:t>
      </w:r>
      <w:r>
        <w:rPr>
          <w:rFonts w:hint="eastAsia" w:ascii="仿宋_GB2312" w:hAnsi="华文中宋" w:eastAsia="仿宋_GB2312"/>
          <w:color w:val="000000"/>
          <w:sz w:val="28"/>
          <w:szCs w:val="28"/>
          <w:lang w:eastAsia="zh-CN"/>
        </w:rPr>
        <w:t>账</w:t>
      </w:r>
      <w:r>
        <w:rPr>
          <w:rFonts w:hint="eastAsia" w:ascii="仿宋_GB2312" w:hAnsi="华文中宋" w:eastAsia="仿宋_GB2312"/>
          <w:color w:val="000000"/>
          <w:sz w:val="28"/>
          <w:szCs w:val="28"/>
        </w:rPr>
        <w:t>，以</w:t>
      </w:r>
      <w:r>
        <w:rPr>
          <w:rFonts w:hint="eastAsia" w:ascii="仿宋_GB2312" w:eastAsia="仿宋_GB2312"/>
          <w:sz w:val="28"/>
          <w:szCs w:val="28"/>
        </w:rPr>
        <w:t>“中心”账户</w:t>
      </w:r>
      <w:r>
        <w:rPr>
          <w:rFonts w:hint="eastAsia" w:ascii="仿宋_GB2312" w:hAnsi="华文中宋" w:eastAsia="仿宋_GB2312"/>
          <w:color w:val="000000"/>
          <w:sz w:val="28"/>
          <w:szCs w:val="28"/>
        </w:rPr>
        <w:t>银行出具的对账单为准）。</w:t>
      </w:r>
    </w:p>
    <w:p>
      <w:pPr>
        <w:widowControl/>
        <w:tabs>
          <w:tab w:val="left" w:pos="0"/>
        </w:tabs>
        <w:spacing w:line="480" w:lineRule="exact"/>
        <w:ind w:firstLine="560" w:firstLineChars="200"/>
        <w:jc w:val="left"/>
        <w:rPr>
          <w:rFonts w:ascii="仿宋_GB2312" w:hAnsi="华文中宋" w:eastAsia="仿宋_GB2312"/>
          <w:color w:val="000000"/>
          <w:sz w:val="28"/>
          <w:szCs w:val="28"/>
          <w:u w:val="single"/>
        </w:rPr>
      </w:pPr>
      <w:r>
        <w:rPr>
          <w:rFonts w:hint="eastAsia" w:ascii="仿宋_GB2312" w:hAnsi="宋体" w:eastAsia="仿宋_GB2312"/>
          <w:color w:val="000000"/>
          <w:sz w:val="28"/>
          <w:szCs w:val="28"/>
        </w:rPr>
        <w:t>（二）确定最终承包人办法：</w:t>
      </w:r>
    </w:p>
    <w:p>
      <w:pPr>
        <w:widowControl/>
        <w:tabs>
          <w:tab w:val="left" w:pos="0"/>
        </w:tabs>
        <w:spacing w:line="480" w:lineRule="exact"/>
        <w:ind w:firstLine="560" w:firstLineChars="200"/>
        <w:jc w:val="left"/>
        <w:rPr>
          <w:rFonts w:ascii="仿宋_GB2312" w:hAnsi="宋体" w:eastAsia="仿宋_GB2312" w:cs="宋体"/>
          <w:color w:val="000000"/>
          <w:kern w:val="0"/>
          <w:sz w:val="28"/>
          <w:szCs w:val="28"/>
        </w:rPr>
      </w:pPr>
      <w:r>
        <w:rPr>
          <w:rFonts w:ascii="仿宋_GB2312" w:hAnsi="宋体" w:eastAsia="仿宋_GB2312" w:cs="宋体"/>
          <w:color w:val="000000"/>
          <w:kern w:val="0"/>
          <w:sz w:val="28"/>
          <w:szCs w:val="28"/>
        </w:rPr>
        <w:t>1</w:t>
      </w:r>
      <w:r>
        <w:rPr>
          <w:rFonts w:hint="eastAsia" w:ascii="仿宋_GB2312" w:hAnsi="宋体" w:eastAsia="仿宋_GB2312" w:cs="宋体"/>
          <w:color w:val="000000"/>
          <w:kern w:val="0"/>
          <w:sz w:val="28"/>
          <w:szCs w:val="28"/>
        </w:rPr>
        <w:t>、发包方会同有关部门组成资格审查小组，审查各意向承包人提交的响应材料，确定合格的意向承包人。</w:t>
      </w:r>
    </w:p>
    <w:p>
      <w:pPr>
        <w:widowControl/>
        <w:tabs>
          <w:tab w:val="left" w:pos="0"/>
        </w:tabs>
        <w:spacing w:line="480" w:lineRule="exact"/>
        <w:ind w:firstLine="560" w:firstLineChars="200"/>
        <w:jc w:val="left"/>
        <w:rPr>
          <w:rFonts w:ascii="仿宋_GB2312" w:hAnsi="宋体" w:eastAsia="仿宋_GB2312" w:cs="宋体"/>
          <w:color w:val="000000"/>
          <w:kern w:val="0"/>
          <w:sz w:val="28"/>
          <w:szCs w:val="28"/>
        </w:rPr>
      </w:pPr>
      <w:r>
        <w:rPr>
          <w:rFonts w:ascii="仿宋_GB2312" w:hAnsi="宋体" w:eastAsia="仿宋_GB2312" w:cs="宋体"/>
          <w:color w:val="000000"/>
          <w:kern w:val="0"/>
          <w:sz w:val="28"/>
          <w:szCs w:val="28"/>
        </w:rPr>
        <w:t>2</w:t>
      </w:r>
      <w:r>
        <w:rPr>
          <w:rFonts w:hint="eastAsia" w:ascii="仿宋_GB2312" w:hAnsi="宋体" w:eastAsia="仿宋_GB2312" w:cs="宋体"/>
          <w:color w:val="000000"/>
          <w:kern w:val="0"/>
          <w:sz w:val="28"/>
          <w:szCs w:val="28"/>
        </w:rPr>
        <w:t>、统计各合格的意向承包人提交</w:t>
      </w:r>
      <w:r>
        <w:rPr>
          <w:rFonts w:hint="eastAsia" w:ascii="仿宋_GB2312" w:hAnsi="宋体" w:eastAsia="仿宋_GB2312"/>
          <w:bCs/>
          <w:color w:val="000000"/>
          <w:sz w:val="28"/>
          <w:szCs w:val="28"/>
        </w:rPr>
        <w:t>《报价承诺函》中的报价，报价最高且不低于保留价的，</w:t>
      </w:r>
      <w:r>
        <w:rPr>
          <w:rFonts w:hint="eastAsia" w:ascii="仿宋_GB2312" w:hAnsi="宋体" w:eastAsia="仿宋_GB2312" w:cs="宋体"/>
          <w:color w:val="000000"/>
          <w:kern w:val="0"/>
          <w:sz w:val="28"/>
          <w:szCs w:val="28"/>
        </w:rPr>
        <w:t>即为最终承包人，若最高报价者有两家或两家以上且不低于保留价时，采取抽签方式确定。</w:t>
      </w:r>
    </w:p>
    <w:p>
      <w:pPr>
        <w:widowControl/>
        <w:tabs>
          <w:tab w:val="left" w:pos="0"/>
        </w:tabs>
        <w:spacing w:line="480" w:lineRule="exact"/>
        <w:ind w:firstLine="560" w:firstLineChars="200"/>
        <w:jc w:val="left"/>
        <w:rPr>
          <w:rFonts w:ascii="仿宋_GB2312" w:hAnsi="宋体" w:eastAsia="仿宋_GB2312" w:cs="宋体"/>
          <w:color w:val="000000"/>
          <w:kern w:val="0"/>
          <w:sz w:val="28"/>
          <w:szCs w:val="28"/>
        </w:rPr>
      </w:pPr>
      <w:r>
        <w:rPr>
          <w:rFonts w:ascii="仿宋_GB2312" w:hAnsi="宋体" w:eastAsia="仿宋_GB2312" w:cs="宋体"/>
          <w:color w:val="000000"/>
          <w:kern w:val="0"/>
          <w:sz w:val="28"/>
          <w:szCs w:val="28"/>
        </w:rPr>
        <w:t>3</w:t>
      </w:r>
      <w:r>
        <w:rPr>
          <w:rFonts w:hint="eastAsia" w:ascii="仿宋_GB2312" w:hAnsi="宋体" w:eastAsia="仿宋_GB2312" w:cs="宋体"/>
          <w:color w:val="000000"/>
          <w:kern w:val="0"/>
          <w:sz w:val="28"/>
          <w:szCs w:val="28"/>
        </w:rPr>
        <w:t>、保留价由发包方会同有关部门研究确定。</w:t>
      </w:r>
    </w:p>
    <w:p>
      <w:pPr>
        <w:widowControl/>
        <w:tabs>
          <w:tab w:val="left" w:pos="0"/>
        </w:tabs>
        <w:spacing w:line="480" w:lineRule="exact"/>
        <w:ind w:firstLine="560" w:firstLineChars="200"/>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七、确定最终承包人后，其结果在莆田市行政服务中心网</w:t>
      </w:r>
      <w:r>
        <w:rPr>
          <w:rFonts w:hint="eastAsia" w:ascii="仿宋_GB2312" w:hAnsi="宋体" w:eastAsia="仿宋_GB2312" w:cs="宋体"/>
          <w:kern w:val="0"/>
          <w:sz w:val="24"/>
        </w:rPr>
        <w:t>（</w:t>
      </w:r>
      <w:r>
        <w:rPr>
          <w:rFonts w:ascii="仿宋_GB2312" w:hAnsi="宋体" w:eastAsia="仿宋_GB2312" w:cs="宋体"/>
          <w:kern w:val="0"/>
          <w:sz w:val="24"/>
        </w:rPr>
        <w:t>www.ptfwzx.gov.cn</w:t>
      </w:r>
      <w:r>
        <w:rPr>
          <w:rFonts w:hint="eastAsia" w:ascii="仿宋_GB2312" w:hAnsi="宋体" w:eastAsia="仿宋_GB2312" w:cs="宋体"/>
          <w:kern w:val="0"/>
          <w:sz w:val="24"/>
        </w:rPr>
        <w:t>）</w:t>
      </w:r>
      <w:r>
        <w:rPr>
          <w:rFonts w:hint="eastAsia" w:ascii="仿宋_GB2312" w:hAnsi="宋体" w:eastAsia="仿宋_GB2312" w:cs="宋体"/>
          <w:color w:val="000000"/>
          <w:kern w:val="0"/>
          <w:sz w:val="24"/>
        </w:rPr>
        <w:t>上公布</w:t>
      </w:r>
      <w:r>
        <w:rPr>
          <w:rFonts w:hint="eastAsia" w:ascii="仿宋_GB2312" w:hAnsi="宋体" w:eastAsia="仿宋_GB2312" w:cs="宋体"/>
          <w:color w:val="000000"/>
          <w:kern w:val="0"/>
          <w:sz w:val="28"/>
          <w:szCs w:val="28"/>
        </w:rPr>
        <w:t>，请各意向承包人自行查看，最终承包人的保证金可直接转为合同押金。其他意向承包人的保证金自确定最终承包人之日起</w:t>
      </w:r>
      <w:r>
        <w:rPr>
          <w:rFonts w:ascii="仿宋_GB2312" w:hAnsi="宋体" w:eastAsia="仿宋_GB2312" w:cs="宋体"/>
          <w:color w:val="000000"/>
          <w:kern w:val="0"/>
          <w:sz w:val="28"/>
          <w:szCs w:val="28"/>
        </w:rPr>
        <w:t>5</w:t>
      </w:r>
      <w:r>
        <w:rPr>
          <w:rFonts w:hint="eastAsia" w:ascii="仿宋_GB2312" w:hAnsi="宋体" w:eastAsia="仿宋_GB2312" w:cs="宋体"/>
          <w:color w:val="000000"/>
          <w:kern w:val="0"/>
          <w:sz w:val="28"/>
          <w:szCs w:val="28"/>
        </w:rPr>
        <w:t>个工作日内无息退还。</w:t>
      </w:r>
    </w:p>
    <w:p>
      <w:pPr>
        <w:spacing w:line="480" w:lineRule="exact"/>
        <w:ind w:firstLine="560" w:firstLineChars="200"/>
        <w:rPr>
          <w:rFonts w:ascii="仿宋_GB2312" w:eastAsia="仿宋_GB2312"/>
          <w:sz w:val="28"/>
          <w:szCs w:val="28"/>
        </w:rPr>
      </w:pPr>
      <w:r>
        <w:rPr>
          <w:rFonts w:hint="eastAsia" w:ascii="仿宋_GB2312" w:eastAsia="仿宋_GB2312"/>
          <w:sz w:val="28"/>
          <w:szCs w:val="28"/>
        </w:rPr>
        <w:t>八、最终承包人应在规定的时间内</w:t>
      </w:r>
      <w:r>
        <w:rPr>
          <w:rFonts w:ascii="仿宋_GB2312" w:eastAsia="仿宋_GB2312"/>
          <w:sz w:val="28"/>
          <w:szCs w:val="28"/>
        </w:rPr>
        <w:t>,</w:t>
      </w:r>
      <w:r>
        <w:rPr>
          <w:rFonts w:hint="eastAsia" w:ascii="仿宋_GB2312" w:eastAsia="仿宋_GB2312"/>
          <w:sz w:val="28"/>
          <w:szCs w:val="28"/>
        </w:rPr>
        <w:t>将款项转入发包方指定账户。若逾期未缴纳足额款项的，按违约处理，其保证金不予返还</w:t>
      </w:r>
      <w:r>
        <w:rPr>
          <w:rFonts w:ascii="仿宋_GB2312" w:eastAsia="仿宋_GB2312"/>
          <w:sz w:val="28"/>
          <w:szCs w:val="28"/>
        </w:rPr>
        <w:t xml:space="preserve">, </w:t>
      </w:r>
      <w:r>
        <w:rPr>
          <w:rFonts w:hint="eastAsia" w:ascii="仿宋_GB2312" w:eastAsia="仿宋_GB2312"/>
          <w:sz w:val="28"/>
          <w:szCs w:val="28"/>
        </w:rPr>
        <w:t>并取消其承包资格。</w:t>
      </w:r>
    </w:p>
    <w:p>
      <w:pPr>
        <w:spacing w:line="480" w:lineRule="exact"/>
        <w:ind w:firstLine="560" w:firstLineChars="200"/>
        <w:rPr>
          <w:rFonts w:ascii="仿宋_GB2312" w:eastAsia="仿宋_GB2312"/>
          <w:sz w:val="28"/>
          <w:szCs w:val="28"/>
        </w:rPr>
      </w:pPr>
      <w:r>
        <w:rPr>
          <w:rFonts w:hint="eastAsia" w:ascii="仿宋_GB2312" w:eastAsia="仿宋_GB2312"/>
          <w:sz w:val="28"/>
          <w:szCs w:val="28"/>
        </w:rPr>
        <w:t>九、</w:t>
      </w:r>
      <w:r>
        <w:rPr>
          <w:rFonts w:ascii="仿宋_GB2312" w:eastAsia="仿宋_GB2312"/>
          <w:sz w:val="28"/>
          <w:szCs w:val="28"/>
        </w:rPr>
        <w:t>201</w:t>
      </w:r>
      <w:r>
        <w:rPr>
          <w:rFonts w:hint="eastAsia" w:ascii="仿宋_GB2312" w:eastAsia="仿宋_GB2312"/>
          <w:sz w:val="28"/>
          <w:szCs w:val="28"/>
        </w:rPr>
        <w:t>8年11月14日</w:t>
      </w:r>
      <w:r>
        <w:rPr>
          <w:rFonts w:ascii="仿宋_GB2312" w:eastAsia="仿宋_GB2312"/>
          <w:sz w:val="28"/>
          <w:szCs w:val="28"/>
        </w:rPr>
        <w:t>17</w:t>
      </w:r>
      <w:r>
        <w:rPr>
          <w:rFonts w:hint="eastAsia" w:ascii="仿宋_GB2312" w:eastAsia="仿宋_GB2312"/>
          <w:sz w:val="28"/>
          <w:szCs w:val="28"/>
        </w:rPr>
        <w:t>：</w:t>
      </w:r>
      <w:r>
        <w:rPr>
          <w:rFonts w:ascii="仿宋_GB2312" w:eastAsia="仿宋_GB2312"/>
          <w:sz w:val="28"/>
          <w:szCs w:val="28"/>
        </w:rPr>
        <w:t>00</w:t>
      </w:r>
      <w:r>
        <w:rPr>
          <w:rFonts w:hint="eastAsia" w:ascii="仿宋_GB2312" w:eastAsia="仿宋_GB2312"/>
          <w:sz w:val="28"/>
          <w:szCs w:val="28"/>
        </w:rPr>
        <w:t>前，意向承包人均可深入山场实地踏查（包括运输道路等基础设施条件），参考伐区设计数据，了解山场树材种的数量和质量。发包方将根据要求派人员协助各意向承包人到山场踏查。</w:t>
      </w:r>
    </w:p>
    <w:p>
      <w:pPr>
        <w:spacing w:line="480" w:lineRule="exact"/>
        <w:ind w:firstLine="560" w:firstLineChars="200"/>
        <w:rPr>
          <w:rFonts w:ascii="仿宋_GB2312" w:eastAsia="仿宋_GB2312"/>
          <w:sz w:val="28"/>
          <w:szCs w:val="28"/>
        </w:rPr>
      </w:pPr>
      <w:r>
        <w:rPr>
          <w:rFonts w:hint="eastAsia" w:ascii="仿宋_GB2312" w:eastAsia="仿宋_GB2312"/>
          <w:sz w:val="28"/>
          <w:szCs w:val="28"/>
        </w:rPr>
        <w:t>十、成交后，我“中心”按承包额的1%收取佣金，由最终承包人承担。</w:t>
      </w:r>
    </w:p>
    <w:p>
      <w:pPr>
        <w:spacing w:line="480" w:lineRule="exact"/>
        <w:ind w:firstLine="560" w:firstLineChars="200"/>
        <w:rPr>
          <w:rFonts w:ascii="仿宋_GB2312" w:eastAsia="仿宋_GB2312"/>
          <w:sz w:val="28"/>
          <w:szCs w:val="28"/>
        </w:rPr>
      </w:pPr>
      <w:r>
        <w:rPr>
          <w:rFonts w:hint="eastAsia" w:ascii="仿宋_GB2312" w:eastAsia="仿宋_GB2312"/>
          <w:sz w:val="28"/>
          <w:szCs w:val="28"/>
        </w:rPr>
        <w:t>十一、意向承包人如有疑问可于2018年11月12日17：00前直接登录莆田市行政服务中心网（http://www.ptfwzx.gov.cn）向发包方提出（应列明标的名称）。发包方如认为需要对本次公告等相关文件（包括答疑内容）作出修改或补充时，在莆田市行政服务中心网公布，不作另行通知。发出的答疑修改、补充公告或通知，与本次公告等文件具有同等的效力，如后者与前者不一致时，以日期在后者为准。</w:t>
      </w:r>
    </w:p>
    <w:p>
      <w:pPr>
        <w:spacing w:line="480" w:lineRule="exact"/>
        <w:ind w:firstLine="560" w:firstLineChars="200"/>
        <w:rPr>
          <w:rFonts w:ascii="仿宋_GB2312" w:eastAsia="仿宋_GB2312"/>
          <w:sz w:val="28"/>
          <w:szCs w:val="28"/>
        </w:rPr>
      </w:pPr>
      <w:r>
        <w:rPr>
          <w:rFonts w:hint="eastAsia" w:ascii="仿宋_GB2312" w:eastAsia="仿宋_GB2312"/>
          <w:sz w:val="28"/>
          <w:szCs w:val="28"/>
        </w:rPr>
        <w:t>十二、各意向承包人不得干扰本次交易工作，不得有操纵、垄断、恶意串通等违法行为</w:t>
      </w:r>
      <w:r>
        <w:rPr>
          <w:rFonts w:ascii="仿宋_GB2312" w:eastAsia="仿宋_GB2312"/>
          <w:sz w:val="28"/>
          <w:szCs w:val="28"/>
        </w:rPr>
        <w:t>,</w:t>
      </w:r>
      <w:r>
        <w:rPr>
          <w:rFonts w:hint="eastAsia" w:ascii="仿宋_GB2312" w:eastAsia="仿宋_GB2312"/>
          <w:sz w:val="28"/>
          <w:szCs w:val="28"/>
        </w:rPr>
        <w:t>一经发现</w:t>
      </w:r>
      <w:r>
        <w:rPr>
          <w:rFonts w:ascii="仿宋_GB2312" w:eastAsia="仿宋_GB2312"/>
          <w:sz w:val="28"/>
          <w:szCs w:val="28"/>
        </w:rPr>
        <w:t>,</w:t>
      </w:r>
      <w:r>
        <w:rPr>
          <w:rFonts w:hint="eastAsia" w:ascii="仿宋_GB2312" w:eastAsia="仿宋_GB2312"/>
          <w:sz w:val="28"/>
          <w:szCs w:val="28"/>
        </w:rPr>
        <w:t>将取消其报价资格或承包资格，其保证金不予返还（归发包方所有）</w:t>
      </w:r>
      <w:r>
        <w:rPr>
          <w:rFonts w:ascii="仿宋_GB2312" w:eastAsia="仿宋_GB2312"/>
          <w:sz w:val="28"/>
          <w:szCs w:val="28"/>
        </w:rPr>
        <w:t>,</w:t>
      </w:r>
      <w:r>
        <w:rPr>
          <w:rFonts w:hint="eastAsia" w:ascii="仿宋_GB2312" w:eastAsia="仿宋_GB2312"/>
          <w:sz w:val="28"/>
          <w:szCs w:val="28"/>
        </w:rPr>
        <w:t>同时发包方有权追偿意向承包人因上述行为而造成的经济损失。</w:t>
      </w:r>
    </w:p>
    <w:p>
      <w:pPr>
        <w:spacing w:line="480" w:lineRule="exact"/>
        <w:ind w:firstLine="560" w:firstLineChars="200"/>
        <w:rPr>
          <w:rFonts w:ascii="仿宋_GB2312" w:eastAsia="仿宋_GB2312"/>
          <w:sz w:val="28"/>
          <w:szCs w:val="28"/>
        </w:rPr>
      </w:pPr>
      <w:r>
        <w:rPr>
          <w:rFonts w:hint="eastAsia" w:ascii="仿宋_GB2312" w:eastAsia="仿宋_GB2312"/>
          <w:sz w:val="28"/>
          <w:szCs w:val="28"/>
        </w:rPr>
        <w:t>十三、</w:t>
      </w:r>
      <w:r>
        <w:rPr>
          <w:rFonts w:hint="eastAsia" w:ascii="仿宋_GB2312" w:hAnsi="华文中宋" w:eastAsia="仿宋_GB2312"/>
          <w:color w:val="000000"/>
          <w:sz w:val="28"/>
          <w:szCs w:val="28"/>
        </w:rPr>
        <w:t>本活动有关条款依据《莆田市公共资源交易管理规定》（莆政综〔</w:t>
      </w:r>
      <w:r>
        <w:rPr>
          <w:rFonts w:ascii="仿宋_GB2312" w:hAnsi="华文中宋" w:eastAsia="仿宋_GB2312"/>
          <w:color w:val="000000"/>
          <w:sz w:val="28"/>
          <w:szCs w:val="28"/>
        </w:rPr>
        <w:t>2010</w:t>
      </w:r>
      <w:r>
        <w:rPr>
          <w:rFonts w:hint="eastAsia" w:ascii="仿宋_GB2312" w:hAnsi="华文中宋" w:eastAsia="仿宋_GB2312"/>
          <w:color w:val="000000"/>
          <w:sz w:val="28"/>
          <w:szCs w:val="28"/>
        </w:rPr>
        <w:t>〕</w:t>
      </w:r>
      <w:r>
        <w:rPr>
          <w:rFonts w:ascii="仿宋_GB2312" w:hAnsi="华文中宋" w:eastAsia="仿宋_GB2312"/>
          <w:color w:val="000000"/>
          <w:sz w:val="28"/>
          <w:szCs w:val="28"/>
        </w:rPr>
        <w:t>167</w:t>
      </w:r>
      <w:r>
        <w:rPr>
          <w:rFonts w:hint="eastAsia" w:ascii="仿宋_GB2312" w:hAnsi="华文中宋" w:eastAsia="仿宋_GB2312"/>
          <w:color w:val="000000"/>
          <w:sz w:val="28"/>
          <w:szCs w:val="28"/>
        </w:rPr>
        <w:t>号）等文件制定。</w:t>
      </w:r>
      <w:r>
        <w:rPr>
          <w:rFonts w:hint="eastAsia" w:ascii="仿宋_GB2312" w:hAnsi="宋体" w:eastAsia="仿宋_GB2312"/>
          <w:color w:val="000000"/>
          <w:sz w:val="28"/>
          <w:szCs w:val="28"/>
        </w:rPr>
        <w:t>其他未尽事宜，按照有关法律法规规定执行。</w:t>
      </w:r>
      <w:r>
        <w:rPr>
          <w:rFonts w:hint="eastAsia" w:ascii="仿宋_GB2312" w:eastAsia="仿宋_GB2312"/>
          <w:sz w:val="28"/>
          <w:szCs w:val="28"/>
        </w:rPr>
        <w:t>　</w:t>
      </w:r>
      <w:r>
        <w:rPr>
          <w:rFonts w:ascii="仿宋_GB2312" w:eastAsia="仿宋_GB2312"/>
          <w:sz w:val="28"/>
          <w:szCs w:val="28"/>
        </w:rPr>
        <w:t xml:space="preserve"> </w:t>
      </w:r>
    </w:p>
    <w:p>
      <w:pPr>
        <w:spacing w:line="480" w:lineRule="exact"/>
        <w:ind w:right="1120"/>
        <w:rPr>
          <w:rFonts w:ascii="仿宋_GB2312" w:eastAsia="仿宋_GB2312"/>
          <w:sz w:val="28"/>
          <w:szCs w:val="28"/>
        </w:rPr>
      </w:pPr>
      <w:r>
        <w:rPr>
          <w:rFonts w:hint="eastAsia" w:ascii="仿宋_GB2312" w:eastAsia="仿宋_GB2312"/>
          <w:sz w:val="28"/>
          <w:szCs w:val="28"/>
        </w:rPr>
        <w:t xml:space="preserve">                                         </w:t>
      </w:r>
      <w:r>
        <w:rPr>
          <w:rFonts w:hint="eastAsia" w:ascii="仿宋_GB2312" w:eastAsia="仿宋_GB2312"/>
          <w:sz w:val="28"/>
          <w:szCs w:val="28"/>
          <w:lang w:eastAsia="zh-CN"/>
        </w:rPr>
        <w:t>莆田市林业局</w:t>
      </w:r>
    </w:p>
    <w:p>
      <w:pPr>
        <w:spacing w:line="480" w:lineRule="exact"/>
        <w:ind w:right="960"/>
        <w:rPr>
          <w:rFonts w:ascii="仿宋_GB2312" w:eastAsia="仿宋_GB2312"/>
          <w:sz w:val="28"/>
          <w:szCs w:val="28"/>
        </w:rPr>
      </w:pPr>
      <w:r>
        <w:rPr>
          <w:rFonts w:hint="eastAsia" w:ascii="仿宋_GB2312" w:eastAsia="仿宋_GB2312"/>
          <w:sz w:val="28"/>
          <w:szCs w:val="28"/>
        </w:rPr>
        <w:t xml:space="preserve">                                           </w:t>
      </w:r>
      <w:r>
        <w:rPr>
          <w:rFonts w:ascii="仿宋_GB2312" w:eastAsia="仿宋_GB2312"/>
          <w:sz w:val="28"/>
          <w:szCs w:val="28"/>
        </w:rPr>
        <w:t>201</w:t>
      </w:r>
      <w:r>
        <w:rPr>
          <w:rFonts w:hint="eastAsia" w:ascii="仿宋_GB2312" w:eastAsia="仿宋_GB2312"/>
          <w:sz w:val="28"/>
          <w:szCs w:val="28"/>
        </w:rPr>
        <w:t>8</w:t>
      </w:r>
      <w:r>
        <w:rPr>
          <w:rFonts w:ascii="仿宋_GB2312" w:eastAsia="仿宋_GB2312"/>
          <w:sz w:val="28"/>
          <w:szCs w:val="28"/>
        </w:rPr>
        <w:t xml:space="preserve"> </w:t>
      </w:r>
      <w:r>
        <w:rPr>
          <w:rFonts w:hint="eastAsia" w:ascii="仿宋_GB2312" w:eastAsia="仿宋_GB2312"/>
          <w:sz w:val="28"/>
          <w:szCs w:val="28"/>
        </w:rPr>
        <w:t>年11月7日</w:t>
      </w:r>
    </w:p>
    <w:p>
      <w:pPr>
        <w:spacing w:line="280" w:lineRule="exact"/>
        <w:ind w:right="360"/>
        <w:rPr>
          <w:rFonts w:ascii="仿宋_GB2312" w:eastAsia="仿宋_GB2312"/>
          <w:sz w:val="28"/>
          <w:szCs w:val="28"/>
        </w:rPr>
      </w:pPr>
      <w:r>
        <w:rPr>
          <w:rFonts w:ascii="仿宋_GB2312" w:eastAsia="仿宋_GB2312"/>
          <w:sz w:val="28"/>
          <w:szCs w:val="28"/>
        </w:rPr>
        <w:t xml:space="preserve"> </w:t>
      </w:r>
    </w:p>
    <w:p>
      <w:pPr>
        <w:spacing w:afterLines="50" w:line="760" w:lineRule="exact"/>
        <w:rPr>
          <w:rFonts w:ascii="仿宋_GB2312" w:eastAsia="仿宋_GB2312"/>
          <w:b/>
          <w:color w:val="000000"/>
          <w:sz w:val="44"/>
          <w:szCs w:val="44"/>
        </w:rPr>
      </w:pPr>
      <w:r>
        <w:rPr>
          <w:rFonts w:hint="eastAsia" w:ascii="仿宋_GB2312" w:eastAsia="仿宋_GB2312"/>
          <w:b/>
          <w:color w:val="000000"/>
          <w:sz w:val="36"/>
          <w:szCs w:val="36"/>
        </w:rPr>
        <w:t xml:space="preserve">                  </w:t>
      </w:r>
      <w:r>
        <w:rPr>
          <w:rFonts w:hint="eastAsia" w:ascii="仿宋_GB2312" w:eastAsia="仿宋_GB2312"/>
          <w:b/>
          <w:color w:val="000000"/>
          <w:sz w:val="44"/>
          <w:szCs w:val="44"/>
        </w:rPr>
        <w:t>报价承诺函</w:t>
      </w:r>
    </w:p>
    <w:p>
      <w:pPr>
        <w:spacing w:line="460" w:lineRule="exact"/>
        <w:rPr>
          <w:rFonts w:ascii="仿宋_GB2312" w:eastAsia="仿宋_GB2312"/>
          <w:color w:val="000000"/>
          <w:sz w:val="28"/>
          <w:szCs w:val="28"/>
        </w:rPr>
      </w:pPr>
      <w:r>
        <w:rPr>
          <w:rFonts w:hint="eastAsia" w:ascii="仿宋_GB2312" w:eastAsia="仿宋_GB2312"/>
          <w:color w:val="000000"/>
          <w:sz w:val="28"/>
          <w:szCs w:val="28"/>
        </w:rPr>
        <w:t>莆田市产权交易中心 ：</w:t>
      </w:r>
    </w:p>
    <w:p>
      <w:pPr>
        <w:spacing w:line="460" w:lineRule="exact"/>
        <w:ind w:firstLine="560" w:firstLineChars="200"/>
        <w:rPr>
          <w:rFonts w:ascii="仿宋_GB2312" w:eastAsia="仿宋_GB2312"/>
          <w:color w:val="000000"/>
          <w:sz w:val="28"/>
          <w:szCs w:val="28"/>
        </w:rPr>
      </w:pPr>
      <w:r>
        <w:rPr>
          <w:rFonts w:hint="eastAsia" w:ascii="仿宋_GB2312" w:eastAsia="仿宋_GB2312"/>
          <w:color w:val="000000"/>
          <w:sz w:val="28"/>
          <w:szCs w:val="28"/>
        </w:rPr>
        <w:t>经过认真审阅本次公开选择木材</w:t>
      </w:r>
      <w:r>
        <w:rPr>
          <w:rFonts w:hint="eastAsia" w:ascii="仿宋_GB2312" w:hAnsi="宋体" w:eastAsia="仿宋_GB2312" w:cs="宋体"/>
          <w:kern w:val="0"/>
          <w:sz w:val="28"/>
          <w:szCs w:val="28"/>
        </w:rPr>
        <w:t>包产包销承包人</w:t>
      </w:r>
      <w:r>
        <w:rPr>
          <w:rFonts w:hint="eastAsia" w:ascii="仿宋_GB2312" w:eastAsia="仿宋_GB2312"/>
          <w:color w:val="000000"/>
          <w:sz w:val="28"/>
          <w:szCs w:val="28"/>
        </w:rPr>
        <w:t>有关文件，我方愿意参加本次福建省</w:t>
      </w:r>
      <w:r>
        <w:rPr>
          <w:rFonts w:hint="eastAsia" w:ascii="仿宋_GB2312" w:eastAsia="仿宋_GB2312"/>
          <w:sz w:val="28"/>
          <w:szCs w:val="28"/>
        </w:rPr>
        <w:t>仙游溪口国有林场</w:t>
      </w:r>
      <w:r>
        <w:rPr>
          <w:rFonts w:hint="eastAsia" w:ascii="仿宋_GB2312" w:hAnsi="宋体" w:eastAsia="仿宋_GB2312" w:cs="宋体"/>
          <w:kern w:val="0"/>
          <w:sz w:val="28"/>
          <w:szCs w:val="28"/>
        </w:rPr>
        <w:t>座落</w:t>
      </w:r>
      <w:r>
        <w:rPr>
          <w:rFonts w:hint="eastAsia" w:ascii="仿宋_GB2312" w:eastAsia="仿宋_GB2312"/>
          <w:sz w:val="28"/>
          <w:szCs w:val="28"/>
        </w:rPr>
        <w:t>四工区032林班02大班050(1)小</w:t>
      </w:r>
      <w:r>
        <w:rPr>
          <w:rFonts w:hint="eastAsia" w:ascii="仿宋_GB2312" w:hAnsi="宋体" w:eastAsia="仿宋_GB2312" w:cs="宋体"/>
          <w:kern w:val="0"/>
          <w:sz w:val="28"/>
          <w:szCs w:val="28"/>
        </w:rPr>
        <w:t>班伐区批准采伐的活立木公开选择包产</w:t>
      </w:r>
      <w:r>
        <w:rPr>
          <w:rFonts w:hint="eastAsia" w:ascii="仿宋_GB2312" w:eastAsia="仿宋_GB2312"/>
          <w:color w:val="000000"/>
          <w:sz w:val="28"/>
          <w:szCs w:val="28"/>
        </w:rPr>
        <w:t>包销承包人活动，接受本次《公开选择承包人须知》和《山场活立木包产包销合同》的全部条款及要求、有关附件（包括修改补充文件</w:t>
      </w:r>
      <w:r>
        <w:rPr>
          <w:rFonts w:ascii="仿宋_GB2312" w:eastAsia="仿宋_GB2312"/>
          <w:color w:val="000000"/>
          <w:sz w:val="28"/>
          <w:szCs w:val="28"/>
        </w:rPr>
        <w:t>[</w:t>
      </w:r>
      <w:r>
        <w:rPr>
          <w:rFonts w:hint="eastAsia" w:ascii="仿宋_GB2312" w:eastAsia="仿宋_GB2312"/>
          <w:color w:val="000000"/>
          <w:sz w:val="28"/>
          <w:szCs w:val="28"/>
        </w:rPr>
        <w:t>如有的话</w:t>
      </w:r>
      <w:r>
        <w:rPr>
          <w:rFonts w:ascii="仿宋_GB2312" w:eastAsia="仿宋_GB2312"/>
          <w:color w:val="000000"/>
          <w:sz w:val="28"/>
          <w:szCs w:val="28"/>
        </w:rPr>
        <w:t>])</w:t>
      </w:r>
      <w:r>
        <w:rPr>
          <w:rFonts w:hint="eastAsia" w:ascii="仿宋_GB2312" w:eastAsia="仿宋_GB2312"/>
          <w:color w:val="000000"/>
          <w:sz w:val="28"/>
          <w:szCs w:val="28"/>
        </w:rPr>
        <w:t>。</w:t>
      </w:r>
      <w:r>
        <w:rPr>
          <w:rFonts w:ascii="仿宋_GB2312" w:eastAsia="仿宋_GB2312"/>
          <w:color w:val="000000"/>
          <w:sz w:val="28"/>
          <w:szCs w:val="28"/>
        </w:rPr>
        <w:t xml:space="preserve"> </w:t>
      </w:r>
    </w:p>
    <w:p>
      <w:pPr>
        <w:spacing w:line="460" w:lineRule="exact"/>
        <w:ind w:firstLine="560" w:firstLineChars="200"/>
        <w:rPr>
          <w:rFonts w:ascii="仿宋_GB2312" w:eastAsia="仿宋_GB2312"/>
          <w:color w:val="000000"/>
          <w:sz w:val="28"/>
          <w:szCs w:val="28"/>
        </w:rPr>
      </w:pPr>
      <w:r>
        <w:rPr>
          <w:rFonts w:hint="eastAsia" w:ascii="仿宋_GB2312" w:eastAsia="仿宋_GB2312"/>
          <w:color w:val="000000"/>
          <w:sz w:val="28"/>
          <w:szCs w:val="28"/>
        </w:rPr>
        <w:t>我方愿意参与福建省仙游溪口国有林场座落</w:t>
      </w:r>
      <w:r>
        <w:rPr>
          <w:rFonts w:hint="eastAsia" w:ascii="仿宋_GB2312" w:eastAsia="仿宋_GB2312"/>
          <w:sz w:val="28"/>
          <w:szCs w:val="28"/>
        </w:rPr>
        <w:t>四工区032林班02大班050(1)</w:t>
      </w:r>
      <w:r>
        <w:rPr>
          <w:rFonts w:hint="eastAsia" w:ascii="仿宋_GB2312" w:hAnsi="宋体" w:eastAsia="仿宋_GB2312" w:cs="宋体"/>
          <w:kern w:val="0"/>
          <w:sz w:val="28"/>
          <w:szCs w:val="28"/>
        </w:rPr>
        <w:t>小班</w:t>
      </w:r>
      <w:r>
        <w:rPr>
          <w:rFonts w:hint="eastAsia" w:ascii="仿宋_GB2312" w:eastAsia="仿宋_GB2312"/>
          <w:color w:val="000000"/>
          <w:sz w:val="28"/>
          <w:szCs w:val="28"/>
        </w:rPr>
        <w:t>伐区批准采伐的活立木的包产包销，承包金额为人民币</w:t>
      </w:r>
      <w:r>
        <w:rPr>
          <w:rFonts w:ascii="仿宋_GB2312" w:eastAsia="仿宋_GB2312"/>
          <w:color w:val="000000"/>
          <w:sz w:val="28"/>
          <w:szCs w:val="28"/>
        </w:rPr>
        <w:t xml:space="preserve"> </w:t>
      </w:r>
      <w:r>
        <w:rPr>
          <w:rFonts w:hint="eastAsia" w:ascii="仿宋_GB2312" w:eastAsia="仿宋_GB2312"/>
          <w:color w:val="000000"/>
          <w:sz w:val="28"/>
          <w:szCs w:val="28"/>
        </w:rPr>
        <w:t>拾</w:t>
      </w:r>
      <w:r>
        <w:rPr>
          <w:rFonts w:ascii="仿宋_GB2312" w:eastAsia="仿宋_GB2312"/>
          <w:color w:val="000000"/>
          <w:sz w:val="28"/>
          <w:szCs w:val="28"/>
        </w:rPr>
        <w:t xml:space="preserve"> </w:t>
      </w:r>
      <w:r>
        <w:rPr>
          <w:rFonts w:hint="eastAsia" w:ascii="仿宋_GB2312" w:eastAsia="仿宋_GB2312"/>
          <w:color w:val="000000"/>
          <w:sz w:val="28"/>
          <w:szCs w:val="28"/>
        </w:rPr>
        <w:t>万</w:t>
      </w:r>
      <w:r>
        <w:rPr>
          <w:rFonts w:ascii="仿宋_GB2312" w:eastAsia="仿宋_GB2312"/>
          <w:color w:val="000000"/>
          <w:sz w:val="28"/>
          <w:szCs w:val="28"/>
        </w:rPr>
        <w:t xml:space="preserve"> </w:t>
      </w:r>
      <w:r>
        <w:rPr>
          <w:rFonts w:hint="eastAsia" w:ascii="仿宋_GB2312" w:eastAsia="仿宋_GB2312"/>
          <w:color w:val="000000"/>
          <w:sz w:val="28"/>
          <w:szCs w:val="28"/>
        </w:rPr>
        <w:t>仟</w:t>
      </w:r>
      <w:r>
        <w:rPr>
          <w:rFonts w:ascii="仿宋_GB2312" w:eastAsia="仿宋_GB2312"/>
          <w:color w:val="000000"/>
          <w:sz w:val="28"/>
          <w:szCs w:val="28"/>
        </w:rPr>
        <w:t xml:space="preserve"> </w:t>
      </w:r>
      <w:r>
        <w:rPr>
          <w:rFonts w:hint="eastAsia" w:ascii="仿宋_GB2312" w:eastAsia="仿宋_GB2312"/>
          <w:color w:val="000000"/>
          <w:sz w:val="28"/>
          <w:szCs w:val="28"/>
        </w:rPr>
        <w:t>佰</w:t>
      </w:r>
      <w:r>
        <w:rPr>
          <w:rFonts w:ascii="仿宋_GB2312" w:eastAsia="仿宋_GB2312"/>
          <w:color w:val="000000"/>
          <w:sz w:val="28"/>
          <w:szCs w:val="28"/>
        </w:rPr>
        <w:t xml:space="preserve"> </w:t>
      </w:r>
      <w:r>
        <w:rPr>
          <w:rFonts w:hint="eastAsia" w:ascii="仿宋_GB2312" w:eastAsia="仿宋_GB2312"/>
          <w:color w:val="000000"/>
          <w:sz w:val="28"/>
          <w:szCs w:val="28"/>
        </w:rPr>
        <w:t>拾</w:t>
      </w:r>
      <w:r>
        <w:rPr>
          <w:rFonts w:ascii="仿宋_GB2312" w:eastAsia="仿宋_GB2312"/>
          <w:color w:val="000000"/>
          <w:sz w:val="28"/>
          <w:szCs w:val="28"/>
        </w:rPr>
        <w:t xml:space="preserve"> </w:t>
      </w:r>
      <w:r>
        <w:rPr>
          <w:rFonts w:hint="eastAsia" w:ascii="仿宋_GB2312" w:eastAsia="仿宋_GB2312"/>
          <w:color w:val="000000"/>
          <w:sz w:val="28"/>
          <w:szCs w:val="28"/>
        </w:rPr>
        <w:t xml:space="preserve">    元（￥</w:t>
      </w:r>
      <w:r>
        <w:rPr>
          <w:rFonts w:ascii="仿宋_GB2312" w:eastAsia="仿宋_GB2312"/>
          <w:color w:val="000000"/>
          <w:sz w:val="28"/>
          <w:szCs w:val="28"/>
        </w:rPr>
        <w:t xml:space="preserve">   </w:t>
      </w:r>
      <w:r>
        <w:rPr>
          <w:rFonts w:hint="eastAsia" w:ascii="仿宋_GB2312" w:eastAsia="仿宋_GB2312"/>
          <w:color w:val="000000"/>
          <w:sz w:val="28"/>
          <w:szCs w:val="28"/>
        </w:rPr>
        <w:t xml:space="preserve"> </w:t>
      </w:r>
      <w:r>
        <w:rPr>
          <w:rFonts w:ascii="仿宋_GB2312" w:eastAsia="仿宋_GB2312"/>
          <w:color w:val="000000"/>
          <w:sz w:val="28"/>
          <w:szCs w:val="28"/>
        </w:rPr>
        <w:t xml:space="preserve">                </w:t>
      </w:r>
      <w:r>
        <w:rPr>
          <w:rFonts w:hint="eastAsia" w:ascii="仿宋_GB2312" w:eastAsia="仿宋_GB2312"/>
          <w:color w:val="000000"/>
          <w:sz w:val="28"/>
          <w:szCs w:val="28"/>
        </w:rPr>
        <w:t>）。</w:t>
      </w:r>
    </w:p>
    <w:p>
      <w:pPr>
        <w:spacing w:line="460" w:lineRule="exact"/>
        <w:ind w:firstLine="560" w:firstLineChars="200"/>
        <w:rPr>
          <w:rFonts w:ascii="仿宋_GB2312" w:eastAsia="仿宋_GB2312"/>
          <w:color w:val="000000"/>
          <w:sz w:val="28"/>
          <w:szCs w:val="28"/>
        </w:rPr>
      </w:pPr>
      <w:r>
        <w:rPr>
          <w:rFonts w:hint="eastAsia" w:ascii="仿宋_GB2312" w:eastAsia="仿宋_GB2312"/>
          <w:color w:val="000000"/>
          <w:sz w:val="28"/>
          <w:szCs w:val="28"/>
        </w:rPr>
        <w:t>如被确定为最终承包人，我方保证在</w:t>
      </w:r>
      <w:r>
        <w:rPr>
          <w:rFonts w:ascii="仿宋_GB2312" w:eastAsia="仿宋_GB2312"/>
          <w:color w:val="000000"/>
          <w:sz w:val="28"/>
          <w:szCs w:val="28"/>
        </w:rPr>
        <w:t>3</w:t>
      </w:r>
      <w:r>
        <w:rPr>
          <w:rFonts w:hint="eastAsia" w:ascii="仿宋_GB2312" w:eastAsia="仿宋_GB2312"/>
          <w:color w:val="000000"/>
          <w:sz w:val="28"/>
          <w:szCs w:val="28"/>
        </w:rPr>
        <w:t>天内与福建省仙游溪口国有林场签订《山场活立木包产包销合同》。</w:t>
      </w:r>
    </w:p>
    <w:p>
      <w:pPr>
        <w:spacing w:line="460" w:lineRule="exact"/>
        <w:ind w:firstLine="560" w:firstLineChars="200"/>
        <w:rPr>
          <w:rFonts w:ascii="仿宋_GB2312" w:eastAsia="仿宋_GB2312"/>
          <w:color w:val="000000"/>
          <w:sz w:val="28"/>
          <w:szCs w:val="28"/>
        </w:rPr>
      </w:pPr>
      <w:r>
        <w:rPr>
          <w:rFonts w:hint="eastAsia" w:ascii="仿宋_GB2312" w:eastAsia="仿宋_GB2312"/>
          <w:color w:val="000000"/>
          <w:sz w:val="28"/>
          <w:szCs w:val="28"/>
        </w:rPr>
        <w:t>我方已按这次文件要求将保证金人民币陆</w:t>
      </w:r>
      <w:r>
        <w:rPr>
          <w:rFonts w:ascii="仿宋_GB2312" w:eastAsia="仿宋_GB2312"/>
          <w:color w:val="000000"/>
          <w:sz w:val="28"/>
          <w:szCs w:val="28"/>
        </w:rPr>
        <w:fldChar w:fldCharType="begin"/>
      </w:r>
      <w:r>
        <w:rPr>
          <w:rFonts w:ascii="仿宋_GB2312" w:eastAsia="仿宋_GB2312"/>
          <w:color w:val="000000"/>
          <w:sz w:val="28"/>
          <w:szCs w:val="28"/>
        </w:rPr>
        <w:instrText xml:space="preserve"> = 150000 \* CHINESENUM2 </w:instrText>
      </w:r>
      <w:r>
        <w:rPr>
          <w:rFonts w:ascii="仿宋_GB2312" w:eastAsia="仿宋_GB2312"/>
          <w:color w:val="000000"/>
          <w:sz w:val="28"/>
          <w:szCs w:val="28"/>
        </w:rPr>
        <w:fldChar w:fldCharType="separate"/>
      </w:r>
      <w:r>
        <w:rPr>
          <w:rFonts w:hint="eastAsia" w:ascii="仿宋_GB2312" w:eastAsia="仿宋_GB2312"/>
          <w:color w:val="000000"/>
          <w:sz w:val="28"/>
          <w:szCs w:val="28"/>
        </w:rPr>
        <w:t>万</w:t>
      </w:r>
      <w:r>
        <w:rPr>
          <w:rFonts w:ascii="仿宋_GB2312" w:eastAsia="仿宋_GB2312"/>
          <w:color w:val="000000"/>
          <w:sz w:val="28"/>
          <w:szCs w:val="28"/>
        </w:rPr>
        <w:fldChar w:fldCharType="end"/>
      </w:r>
      <w:r>
        <w:rPr>
          <w:rFonts w:hint="eastAsia" w:ascii="仿宋_GB2312" w:eastAsia="仿宋_GB2312"/>
          <w:color w:val="000000"/>
          <w:sz w:val="28"/>
          <w:szCs w:val="28"/>
        </w:rPr>
        <w:t>元整（</w:t>
      </w:r>
      <w:r>
        <w:rPr>
          <w:rFonts w:ascii="仿宋_GB2312" w:eastAsia="仿宋_GB2312"/>
          <w:color w:val="000000"/>
          <w:sz w:val="28"/>
          <w:szCs w:val="28"/>
        </w:rPr>
        <w:t>¥</w:t>
      </w:r>
      <w:r>
        <w:rPr>
          <w:rFonts w:hint="eastAsia" w:ascii="仿宋_GB2312" w:eastAsia="仿宋_GB2312"/>
          <w:color w:val="000000"/>
          <w:sz w:val="28"/>
          <w:szCs w:val="28"/>
        </w:rPr>
        <w:t xml:space="preserve"> 6万元）汇入指定的银行账户，如我们不能在规定的时间内签订《</w:t>
      </w:r>
      <w:r>
        <w:rPr>
          <w:rFonts w:hint="eastAsia" w:ascii="仿宋_GB2312" w:eastAsia="仿宋_GB2312"/>
          <w:sz w:val="28"/>
          <w:szCs w:val="28"/>
        </w:rPr>
        <w:t>山场活立木包产包销合同</w:t>
      </w:r>
      <w:r>
        <w:rPr>
          <w:rFonts w:hint="eastAsia" w:ascii="仿宋_GB2312" w:eastAsia="仿宋_GB2312"/>
          <w:color w:val="000000"/>
          <w:sz w:val="28"/>
          <w:szCs w:val="28"/>
        </w:rPr>
        <w:t>》，则视为违约，可取消我方的最终承包人资格，且交纳的保证金可不予退还，并愿意承担由此而产生的相关费用和损失。</w:t>
      </w:r>
    </w:p>
    <w:p>
      <w:pPr>
        <w:spacing w:line="460" w:lineRule="exact"/>
        <w:ind w:firstLine="560" w:firstLineChars="200"/>
        <w:rPr>
          <w:rFonts w:ascii="仿宋_GB2312" w:eastAsia="仿宋_GB2312"/>
          <w:color w:val="000000"/>
          <w:sz w:val="28"/>
          <w:szCs w:val="28"/>
        </w:rPr>
      </w:pPr>
      <w:r>
        <w:rPr>
          <w:rFonts w:hint="eastAsia" w:ascii="仿宋_GB2312" w:eastAsia="仿宋_GB2312"/>
          <w:color w:val="000000"/>
          <w:sz w:val="28"/>
          <w:szCs w:val="28"/>
        </w:rPr>
        <w:t>我方在此声明：本承诺函中的声明和递交的响应材料在各方面都是完整、真实和准确的，若有弄虚作假的，愿承担法律和经济责任。</w:t>
      </w:r>
    </w:p>
    <w:p>
      <w:pPr>
        <w:spacing w:line="400" w:lineRule="exact"/>
        <w:rPr>
          <w:rFonts w:ascii="仿宋_GB2312" w:eastAsia="仿宋_GB2312"/>
          <w:color w:val="000000"/>
          <w:w w:val="90"/>
          <w:sz w:val="28"/>
          <w:szCs w:val="28"/>
        </w:rPr>
      </w:pPr>
    </w:p>
    <w:p>
      <w:pPr>
        <w:spacing w:line="400" w:lineRule="exact"/>
        <w:rPr>
          <w:rFonts w:ascii="仿宋_GB2312" w:eastAsia="仿宋_GB2312"/>
          <w:color w:val="000000"/>
          <w:w w:val="90"/>
          <w:sz w:val="28"/>
          <w:szCs w:val="28"/>
          <w:u w:val="single"/>
        </w:rPr>
      </w:pPr>
      <w:r>
        <w:rPr>
          <w:rFonts w:hint="eastAsia" w:ascii="仿宋_GB2312" w:eastAsia="仿宋_GB2312"/>
          <w:color w:val="000000"/>
          <w:w w:val="90"/>
          <w:sz w:val="28"/>
          <w:szCs w:val="28"/>
        </w:rPr>
        <w:t>意向承包人签章：</w:t>
      </w:r>
      <w:r>
        <w:rPr>
          <w:rFonts w:ascii="仿宋_GB2312" w:eastAsia="仿宋_GB2312"/>
          <w:color w:val="000000"/>
          <w:w w:val="90"/>
          <w:sz w:val="28"/>
          <w:szCs w:val="28"/>
          <w:u w:val="single"/>
        </w:rPr>
        <w:t xml:space="preserve">                          </w:t>
      </w:r>
    </w:p>
    <w:p>
      <w:pPr>
        <w:spacing w:line="400" w:lineRule="exact"/>
        <w:rPr>
          <w:rFonts w:ascii="仿宋_GB2312" w:eastAsia="仿宋_GB2312"/>
          <w:color w:val="000000"/>
          <w:w w:val="90"/>
          <w:sz w:val="28"/>
          <w:szCs w:val="28"/>
        </w:rPr>
      </w:pPr>
    </w:p>
    <w:p>
      <w:pPr>
        <w:spacing w:line="400" w:lineRule="exact"/>
        <w:rPr>
          <w:rFonts w:ascii="仿宋_GB2312" w:eastAsia="仿宋_GB2312"/>
          <w:color w:val="000000"/>
          <w:w w:val="90"/>
          <w:sz w:val="28"/>
          <w:szCs w:val="28"/>
          <w:u w:val="single"/>
        </w:rPr>
      </w:pPr>
      <w:r>
        <w:rPr>
          <w:rFonts w:hint="eastAsia" w:ascii="仿宋_GB2312" w:eastAsia="仿宋_GB2312"/>
          <w:color w:val="000000"/>
          <w:w w:val="90"/>
          <w:sz w:val="28"/>
          <w:szCs w:val="28"/>
        </w:rPr>
        <w:t>证件号码：</w:t>
      </w:r>
      <w:r>
        <w:rPr>
          <w:rFonts w:ascii="仿宋_GB2312" w:eastAsia="仿宋_GB2312"/>
          <w:color w:val="000000"/>
          <w:w w:val="90"/>
          <w:sz w:val="28"/>
          <w:szCs w:val="28"/>
          <w:u w:val="single"/>
        </w:rPr>
        <w:t xml:space="preserve">                               </w:t>
      </w:r>
    </w:p>
    <w:p>
      <w:pPr>
        <w:spacing w:line="400" w:lineRule="exact"/>
        <w:rPr>
          <w:rFonts w:ascii="仿宋_GB2312" w:eastAsia="仿宋_GB2312"/>
          <w:color w:val="000000"/>
          <w:w w:val="90"/>
          <w:sz w:val="28"/>
          <w:szCs w:val="28"/>
        </w:rPr>
      </w:pPr>
      <w:r>
        <w:rPr>
          <w:rFonts w:ascii="仿宋_GB2312" w:eastAsia="仿宋_GB2312"/>
          <w:color w:val="000000"/>
          <w:w w:val="90"/>
          <w:sz w:val="28"/>
          <w:szCs w:val="28"/>
        </w:rPr>
        <w:t xml:space="preserve"> </w:t>
      </w:r>
    </w:p>
    <w:p>
      <w:pPr>
        <w:spacing w:line="400" w:lineRule="exact"/>
        <w:rPr>
          <w:rFonts w:ascii="仿宋_GB2312" w:eastAsia="仿宋_GB2312"/>
          <w:color w:val="000000"/>
          <w:w w:val="90"/>
          <w:sz w:val="28"/>
          <w:szCs w:val="28"/>
          <w:u w:val="single"/>
        </w:rPr>
      </w:pPr>
      <w:r>
        <w:rPr>
          <w:rFonts w:hint="eastAsia" w:ascii="仿宋_GB2312" w:eastAsia="仿宋_GB2312"/>
          <w:color w:val="000000"/>
          <w:w w:val="90"/>
          <w:sz w:val="28"/>
          <w:szCs w:val="28"/>
        </w:rPr>
        <w:t>地址及电话：</w:t>
      </w:r>
      <w:r>
        <w:rPr>
          <w:rFonts w:ascii="仿宋_GB2312" w:eastAsia="仿宋_GB2312"/>
          <w:color w:val="000000"/>
          <w:w w:val="90"/>
          <w:sz w:val="28"/>
          <w:szCs w:val="28"/>
          <w:u w:val="single"/>
        </w:rPr>
        <w:t xml:space="preserve">                                </w:t>
      </w:r>
    </w:p>
    <w:p>
      <w:pPr>
        <w:spacing w:before="480" w:line="400" w:lineRule="exact"/>
        <w:rPr>
          <w:rFonts w:ascii="仿宋_GB2312" w:eastAsia="仿宋_GB2312"/>
          <w:color w:val="000000"/>
          <w:w w:val="90"/>
          <w:sz w:val="28"/>
          <w:szCs w:val="28"/>
        </w:rPr>
      </w:pPr>
      <w:r>
        <w:rPr>
          <w:rFonts w:hint="eastAsia" w:ascii="仿宋_GB2312" w:eastAsia="仿宋_GB2312"/>
          <w:color w:val="000000"/>
          <w:w w:val="90"/>
          <w:sz w:val="28"/>
          <w:szCs w:val="28"/>
        </w:rPr>
        <w:t>开户行：</w:t>
      </w:r>
      <w:r>
        <w:rPr>
          <w:rFonts w:ascii="仿宋_GB2312" w:eastAsia="仿宋_GB2312"/>
          <w:color w:val="000000"/>
          <w:w w:val="90"/>
          <w:sz w:val="28"/>
          <w:szCs w:val="28"/>
        </w:rPr>
        <w:t xml:space="preserve"> </w:t>
      </w:r>
      <w:r>
        <w:rPr>
          <w:rFonts w:ascii="仿宋_GB2312" w:eastAsia="仿宋_GB2312"/>
          <w:color w:val="000000"/>
          <w:w w:val="90"/>
          <w:sz w:val="28"/>
          <w:szCs w:val="28"/>
          <w:u w:val="single"/>
        </w:rPr>
        <w:t xml:space="preserve">                           </w:t>
      </w:r>
      <w:r>
        <w:rPr>
          <w:rFonts w:ascii="仿宋_GB2312" w:eastAsia="仿宋_GB2312"/>
          <w:color w:val="000000"/>
          <w:w w:val="90"/>
          <w:sz w:val="28"/>
          <w:szCs w:val="28"/>
        </w:rPr>
        <w:t xml:space="preserve">  </w:t>
      </w:r>
    </w:p>
    <w:p>
      <w:pPr>
        <w:spacing w:before="480" w:line="400" w:lineRule="exact"/>
        <w:rPr>
          <w:rFonts w:ascii="仿宋_GB2312" w:eastAsia="仿宋_GB2312"/>
          <w:color w:val="000000"/>
          <w:w w:val="90"/>
          <w:sz w:val="28"/>
          <w:szCs w:val="28"/>
        </w:rPr>
      </w:pPr>
      <w:r>
        <w:rPr>
          <w:rFonts w:ascii="仿宋_GB2312" w:eastAsia="仿宋_GB2312"/>
          <w:color w:val="000000"/>
          <w:w w:val="90"/>
          <w:sz w:val="28"/>
          <w:szCs w:val="28"/>
        </w:rPr>
        <w:t xml:space="preserve"> </w:t>
      </w:r>
      <w:r>
        <w:rPr>
          <w:rFonts w:hint="eastAsia" w:ascii="仿宋_GB2312" w:eastAsia="仿宋_GB2312"/>
          <w:color w:val="000000"/>
          <w:w w:val="90"/>
          <w:sz w:val="28"/>
          <w:szCs w:val="28"/>
        </w:rPr>
        <w:t>账号：</w:t>
      </w:r>
      <w:r>
        <w:rPr>
          <w:rFonts w:ascii="仿宋_GB2312" w:eastAsia="仿宋_GB2312"/>
          <w:color w:val="000000"/>
          <w:w w:val="90"/>
          <w:sz w:val="28"/>
          <w:szCs w:val="28"/>
        </w:rPr>
        <w:t xml:space="preserve"> </w:t>
      </w:r>
      <w:r>
        <w:rPr>
          <w:rFonts w:ascii="仿宋_GB2312" w:eastAsia="仿宋_GB2312"/>
          <w:color w:val="000000"/>
          <w:w w:val="90"/>
          <w:sz w:val="28"/>
          <w:szCs w:val="28"/>
          <w:u w:val="single"/>
        </w:rPr>
        <w:t xml:space="preserve">                                      </w:t>
      </w:r>
    </w:p>
    <w:p>
      <w:pPr>
        <w:spacing w:line="400" w:lineRule="exact"/>
        <w:ind w:firstLine="3531" w:firstLineChars="1402"/>
        <w:rPr>
          <w:rFonts w:ascii="仿宋_GB2312" w:eastAsia="仿宋_GB2312"/>
          <w:color w:val="000000"/>
          <w:w w:val="90"/>
          <w:sz w:val="28"/>
          <w:szCs w:val="28"/>
        </w:rPr>
      </w:pPr>
    </w:p>
    <w:p>
      <w:pPr>
        <w:spacing w:line="400" w:lineRule="exact"/>
        <w:ind w:firstLine="3531" w:firstLineChars="1402"/>
        <w:jc w:val="right"/>
        <w:rPr>
          <w:rFonts w:ascii="仿宋_GB2312" w:eastAsia="仿宋_GB2312"/>
          <w:color w:val="000000"/>
          <w:w w:val="90"/>
          <w:sz w:val="28"/>
          <w:szCs w:val="28"/>
        </w:rPr>
      </w:pPr>
      <w:r>
        <w:rPr>
          <w:rFonts w:hint="eastAsia" w:ascii="仿宋_GB2312" w:eastAsia="仿宋_GB2312"/>
          <w:color w:val="000000"/>
          <w:w w:val="90"/>
          <w:sz w:val="28"/>
          <w:szCs w:val="28"/>
        </w:rPr>
        <w:t>填写日期：</w:t>
      </w:r>
      <w:r>
        <w:rPr>
          <w:rFonts w:hint="eastAsia" w:ascii="仿宋_GB2312" w:eastAsia="仿宋_GB2312"/>
          <w:color w:val="000000"/>
          <w:w w:val="90"/>
          <w:sz w:val="28"/>
          <w:szCs w:val="28"/>
          <w:u w:val="single"/>
        </w:rPr>
        <w:t>2018</w:t>
      </w:r>
      <w:r>
        <w:rPr>
          <w:rFonts w:hint="eastAsia" w:ascii="仿宋_GB2312" w:eastAsia="仿宋_GB2312"/>
          <w:color w:val="000000"/>
          <w:w w:val="90"/>
          <w:sz w:val="28"/>
          <w:szCs w:val="28"/>
        </w:rPr>
        <w:t>年</w:t>
      </w:r>
      <w:r>
        <w:rPr>
          <w:rFonts w:ascii="仿宋_GB2312" w:eastAsia="仿宋_GB2312"/>
          <w:color w:val="000000"/>
          <w:w w:val="90"/>
          <w:sz w:val="28"/>
          <w:szCs w:val="28"/>
          <w:u w:val="single"/>
        </w:rPr>
        <w:t xml:space="preserve">     </w:t>
      </w:r>
      <w:r>
        <w:rPr>
          <w:rFonts w:hint="eastAsia" w:ascii="仿宋_GB2312" w:eastAsia="仿宋_GB2312"/>
          <w:color w:val="000000"/>
          <w:w w:val="90"/>
          <w:sz w:val="28"/>
          <w:szCs w:val="28"/>
        </w:rPr>
        <w:t>月</w:t>
      </w:r>
      <w:r>
        <w:rPr>
          <w:rFonts w:ascii="仿宋_GB2312" w:eastAsia="仿宋_GB2312"/>
          <w:color w:val="000000"/>
          <w:w w:val="90"/>
          <w:sz w:val="28"/>
          <w:szCs w:val="28"/>
          <w:u w:val="single"/>
        </w:rPr>
        <w:t xml:space="preserve">     </w:t>
      </w:r>
      <w:r>
        <w:rPr>
          <w:rFonts w:hint="eastAsia" w:ascii="仿宋_GB2312" w:eastAsia="仿宋_GB2312"/>
          <w:color w:val="000000"/>
          <w:w w:val="90"/>
          <w:sz w:val="28"/>
          <w:szCs w:val="28"/>
        </w:rPr>
        <w:t>日</w:t>
      </w:r>
      <w:r>
        <w:rPr>
          <w:rFonts w:ascii="仿宋_GB2312" w:eastAsia="仿宋_GB2312"/>
          <w:color w:val="000000"/>
          <w:w w:val="90"/>
          <w:sz w:val="28"/>
          <w:szCs w:val="28"/>
          <w:u w:val="single"/>
        </w:rPr>
        <w:t xml:space="preserve">     </w:t>
      </w:r>
      <w:r>
        <w:rPr>
          <w:rFonts w:hint="eastAsia" w:ascii="仿宋_GB2312" w:eastAsia="仿宋_GB2312"/>
          <w:color w:val="000000"/>
          <w:w w:val="90"/>
          <w:sz w:val="28"/>
          <w:szCs w:val="28"/>
        </w:rPr>
        <w:t>时</w:t>
      </w:r>
      <w:r>
        <w:rPr>
          <w:rFonts w:ascii="仿宋_GB2312" w:eastAsia="仿宋_GB2312"/>
          <w:color w:val="000000"/>
          <w:w w:val="90"/>
          <w:sz w:val="28"/>
          <w:szCs w:val="28"/>
          <w:u w:val="single"/>
        </w:rPr>
        <w:t xml:space="preserve">     </w:t>
      </w:r>
      <w:r>
        <w:rPr>
          <w:rFonts w:hint="eastAsia" w:ascii="仿宋_GB2312" w:eastAsia="仿宋_GB2312"/>
          <w:color w:val="000000"/>
          <w:w w:val="90"/>
          <w:sz w:val="28"/>
          <w:szCs w:val="28"/>
        </w:rPr>
        <w:t>分</w:t>
      </w:r>
    </w:p>
    <w:p>
      <w:pPr>
        <w:wordWrap w:val="0"/>
        <w:spacing w:line="400" w:lineRule="exact"/>
        <w:rPr>
          <w:rFonts w:ascii="仿宋_GB2312" w:eastAsia="仿宋_GB2312"/>
          <w:b/>
          <w:sz w:val="32"/>
          <w:szCs w:val="32"/>
        </w:rPr>
      </w:pPr>
      <w:r>
        <w:rPr>
          <w:rFonts w:ascii="仿宋_GB2312" w:eastAsia="仿宋_GB2312"/>
          <w:b/>
          <w:sz w:val="32"/>
          <w:szCs w:val="32"/>
        </w:rPr>
        <w:t xml:space="preserve">         </w:t>
      </w:r>
    </w:p>
    <w:p>
      <w:pPr>
        <w:wordWrap w:val="0"/>
        <w:spacing w:line="400" w:lineRule="exact"/>
        <w:jc w:val="center"/>
        <w:rPr>
          <w:rFonts w:ascii="仿宋_GB2312" w:eastAsia="仿宋_GB2312"/>
          <w:b/>
          <w:sz w:val="44"/>
          <w:szCs w:val="44"/>
        </w:rPr>
      </w:pPr>
      <w:r>
        <w:rPr>
          <w:rFonts w:hint="eastAsia" w:ascii="仿宋_GB2312" w:eastAsia="仿宋_GB2312"/>
          <w:b/>
          <w:sz w:val="44"/>
          <w:szCs w:val="44"/>
        </w:rPr>
        <w:t>山场活立木包产包销合同（样本）</w:t>
      </w:r>
    </w:p>
    <w:p>
      <w:pPr>
        <w:snapToGrid w:val="0"/>
        <w:spacing w:line="180" w:lineRule="auto"/>
        <w:ind w:firstLine="3080" w:firstLineChars="1100"/>
        <w:rPr>
          <w:rFonts w:ascii="仿宋_GB2312" w:eastAsia="仿宋_GB2312"/>
          <w:sz w:val="28"/>
          <w:szCs w:val="28"/>
        </w:rPr>
      </w:pPr>
    </w:p>
    <w:p>
      <w:pPr>
        <w:snapToGrid w:val="0"/>
        <w:spacing w:line="180" w:lineRule="auto"/>
        <w:ind w:firstLine="3080" w:firstLineChars="1100"/>
        <w:rPr>
          <w:rFonts w:ascii="仿宋_GB2312" w:eastAsia="仿宋_GB2312"/>
          <w:sz w:val="28"/>
          <w:szCs w:val="28"/>
        </w:rPr>
      </w:pPr>
      <w:r>
        <w:rPr>
          <w:rFonts w:hint="eastAsia" w:ascii="仿宋_GB2312" w:eastAsia="仿宋_GB2312"/>
          <w:sz w:val="28"/>
          <w:szCs w:val="28"/>
        </w:rPr>
        <w:t>合同号：</w:t>
      </w:r>
      <w:r>
        <w:rPr>
          <w:rFonts w:ascii="仿宋_GB2312" w:eastAsia="仿宋_GB2312"/>
          <w:sz w:val="28"/>
          <w:szCs w:val="28"/>
        </w:rPr>
        <w:t>xkc201</w:t>
      </w:r>
      <w:r>
        <w:rPr>
          <w:rFonts w:hint="eastAsia" w:ascii="仿宋_GB2312" w:eastAsia="仿宋_GB2312"/>
          <w:sz w:val="28"/>
          <w:szCs w:val="28"/>
        </w:rPr>
        <w:t>8    号</w:t>
      </w:r>
    </w:p>
    <w:p>
      <w:pPr>
        <w:snapToGrid w:val="0"/>
        <w:spacing w:line="180" w:lineRule="auto"/>
        <w:rPr>
          <w:rFonts w:ascii="仿宋_GB2312" w:eastAsia="仿宋_GB2312"/>
          <w:sz w:val="28"/>
          <w:szCs w:val="28"/>
        </w:rPr>
      </w:pPr>
      <w:r>
        <w:rPr>
          <w:rFonts w:ascii="仿宋_GB2312" w:eastAsia="仿宋_GB2312"/>
          <w:sz w:val="28"/>
          <w:szCs w:val="28"/>
        </w:rPr>
        <w:t xml:space="preserve"> </w:t>
      </w:r>
    </w:p>
    <w:p>
      <w:pPr>
        <w:spacing w:line="480" w:lineRule="exact"/>
        <w:ind w:firstLine="560" w:firstLineChars="200"/>
        <w:rPr>
          <w:rFonts w:ascii="仿宋_GB2312" w:eastAsia="仿宋_GB2312"/>
          <w:sz w:val="28"/>
          <w:szCs w:val="28"/>
        </w:rPr>
      </w:pPr>
      <w:r>
        <w:rPr>
          <w:rFonts w:hint="eastAsia" w:ascii="仿宋_GB2312" w:eastAsia="仿宋_GB2312"/>
          <w:sz w:val="28"/>
          <w:szCs w:val="28"/>
        </w:rPr>
        <w:t>甲方：福建省仙游溪口国有林场　　　　（以下简称甲方）</w:t>
      </w:r>
    </w:p>
    <w:p>
      <w:pPr>
        <w:spacing w:line="480" w:lineRule="exact"/>
        <w:ind w:firstLine="560" w:firstLineChars="200"/>
        <w:rPr>
          <w:rFonts w:ascii="仿宋_GB2312" w:eastAsia="仿宋_GB2312"/>
          <w:sz w:val="28"/>
          <w:szCs w:val="28"/>
        </w:rPr>
      </w:pPr>
      <w:r>
        <w:rPr>
          <w:rFonts w:hint="eastAsia" w:ascii="仿宋_GB2312" w:eastAsia="仿宋_GB2312"/>
          <w:sz w:val="28"/>
          <w:szCs w:val="28"/>
        </w:rPr>
        <w:t>乙方：　　　　　　　　　　　　　　　（以下简称乙方）</w:t>
      </w:r>
    </w:p>
    <w:p>
      <w:pPr>
        <w:spacing w:line="480" w:lineRule="exact"/>
        <w:ind w:firstLine="560" w:firstLineChars="200"/>
        <w:rPr>
          <w:rFonts w:ascii="仿宋_GB2312" w:eastAsia="仿宋_GB2312"/>
          <w:sz w:val="28"/>
          <w:szCs w:val="28"/>
        </w:rPr>
      </w:pPr>
      <w:r>
        <w:rPr>
          <w:rFonts w:hint="eastAsia" w:ascii="仿宋_GB2312" w:eastAsia="仿宋_GB2312"/>
          <w:sz w:val="28"/>
          <w:szCs w:val="28"/>
        </w:rPr>
        <w:t>经甲方委托莆田市产权交易中心组织交易，甲方将四工区032林班02大班050(1)小班伐区界内的活立木承包给乙方自行生产销售。经双方协商，订立以下条款。</w:t>
      </w:r>
    </w:p>
    <w:p>
      <w:pPr>
        <w:spacing w:line="480" w:lineRule="exact"/>
        <w:ind w:firstLine="560" w:firstLineChars="200"/>
        <w:rPr>
          <w:rFonts w:ascii="仿宋_GB2312" w:hAnsi="宋体" w:eastAsia="仿宋_GB2312" w:cs="宋体"/>
          <w:kern w:val="0"/>
          <w:sz w:val="28"/>
          <w:szCs w:val="28"/>
        </w:rPr>
      </w:pPr>
      <w:r>
        <w:rPr>
          <w:rFonts w:hint="eastAsia" w:ascii="仿宋_GB2312" w:eastAsia="仿宋_GB2312"/>
          <w:b/>
          <w:bCs/>
          <w:sz w:val="28"/>
          <w:szCs w:val="28"/>
        </w:rPr>
        <w:t>一、伐区情况：</w:t>
      </w:r>
      <w:r>
        <w:rPr>
          <w:rFonts w:hint="eastAsia" w:ascii="仿宋_GB2312" w:eastAsia="仿宋_GB2312"/>
          <w:sz w:val="28"/>
          <w:szCs w:val="28"/>
        </w:rPr>
        <w:t>伐区座落四工区032林班02大班050(1)小班,林木采伐许可证编号为35032201181030001，伐区面积3.73公顷（含林中林缘空地），设计杉木出材量约493.20立方米、薪炭材约158.20立方米，设计马尾松出材量约32.80立方米、薪炭材约5.60立方米，设计阔叶树出材量约30.80立方米、薪炭材约12.60立方米，合计设计出材556.80立方米、薪炭材约176.40立方米。四工区032林班02大班050(1)小班伐区四至为：东至032-02-060小班、南至032-02-100.090小班、西至032-02-040、北至032-02-040.050（2）。伐区邻界林木已用红油漆标识，自此起即为非采伐林木。</w:t>
      </w:r>
    </w:p>
    <w:p>
      <w:pPr>
        <w:spacing w:line="480" w:lineRule="exact"/>
        <w:ind w:firstLine="560" w:firstLineChars="200"/>
        <w:rPr>
          <w:rFonts w:ascii="仿宋_GB2312" w:eastAsia="仿宋_GB2312"/>
          <w:sz w:val="28"/>
          <w:szCs w:val="28"/>
        </w:rPr>
      </w:pPr>
      <w:r>
        <w:rPr>
          <w:rFonts w:hint="eastAsia" w:ascii="仿宋_GB2312" w:eastAsia="仿宋_GB2312"/>
          <w:b/>
          <w:bCs/>
          <w:sz w:val="28"/>
          <w:szCs w:val="28"/>
        </w:rPr>
        <w:t>二、承包方式</w:t>
      </w:r>
      <w:r>
        <w:rPr>
          <w:rFonts w:hint="eastAsia" w:ascii="仿宋_GB2312" w:eastAsia="仿宋_GB2312"/>
          <w:b/>
          <w:bCs/>
          <w:sz w:val="24"/>
        </w:rPr>
        <w:t>：</w:t>
      </w:r>
      <w:r>
        <w:rPr>
          <w:rFonts w:hint="eastAsia" w:ascii="仿宋_GB2312" w:eastAsia="仿宋_GB2312"/>
          <w:sz w:val="28"/>
          <w:szCs w:val="28"/>
        </w:rPr>
        <w:t>伐区实行产、销合并的产销管理形式，即由乙方组织有资质的林木采伐公司进行木材生产并自行销售，但伐区内松木乙方须经过松材线虫无害化处理后方可销售或直接销售给林业主管部门无害化处理定点企业。</w:t>
      </w:r>
    </w:p>
    <w:p>
      <w:pPr>
        <w:spacing w:line="480" w:lineRule="exact"/>
        <w:ind w:firstLine="560" w:firstLineChars="200"/>
        <w:rPr>
          <w:rFonts w:ascii="仿宋_GB2312" w:eastAsia="仿宋_GB2312"/>
          <w:sz w:val="28"/>
          <w:szCs w:val="28"/>
        </w:rPr>
      </w:pPr>
      <w:r>
        <w:rPr>
          <w:rFonts w:hint="eastAsia" w:ascii="仿宋_GB2312" w:eastAsia="仿宋_GB2312"/>
          <w:b/>
          <w:bCs/>
          <w:sz w:val="28"/>
          <w:szCs w:val="28"/>
        </w:rPr>
        <w:t>三、承包金额：</w:t>
      </w:r>
      <w:r>
        <w:rPr>
          <w:rFonts w:hint="eastAsia" w:ascii="仿宋_GB2312" w:eastAsia="仿宋_GB2312"/>
          <w:sz w:val="28"/>
          <w:szCs w:val="28"/>
        </w:rPr>
        <w:t>本伐区活立木承包金额为人民币</w:t>
      </w:r>
      <w:r>
        <w:rPr>
          <w:rFonts w:ascii="仿宋_GB2312" w:eastAsia="仿宋_GB2312"/>
          <w:sz w:val="28"/>
          <w:szCs w:val="28"/>
          <w:u w:val="single"/>
        </w:rPr>
        <w:t xml:space="preserve">  </w:t>
      </w:r>
      <w:r>
        <w:rPr>
          <w:rFonts w:hint="eastAsia" w:ascii="仿宋_GB2312" w:eastAsia="仿宋_GB2312"/>
          <w:sz w:val="28"/>
          <w:szCs w:val="28"/>
        </w:rPr>
        <w:t>拾</w:t>
      </w:r>
      <w:r>
        <w:rPr>
          <w:rFonts w:ascii="仿宋_GB2312" w:eastAsia="仿宋_GB2312"/>
          <w:sz w:val="28"/>
          <w:szCs w:val="28"/>
          <w:u w:val="single"/>
        </w:rPr>
        <w:t xml:space="preserve">  </w:t>
      </w:r>
      <w:r>
        <w:rPr>
          <w:rFonts w:hint="eastAsia" w:ascii="仿宋_GB2312" w:eastAsia="仿宋_GB2312"/>
          <w:sz w:val="28"/>
          <w:szCs w:val="28"/>
        </w:rPr>
        <w:t>万</w:t>
      </w:r>
      <w:r>
        <w:rPr>
          <w:rFonts w:ascii="仿宋_GB2312" w:eastAsia="仿宋_GB2312"/>
          <w:sz w:val="28"/>
          <w:szCs w:val="28"/>
          <w:u w:val="single"/>
        </w:rPr>
        <w:t xml:space="preserve">  </w:t>
      </w:r>
      <w:r>
        <w:rPr>
          <w:rFonts w:hint="eastAsia" w:ascii="仿宋_GB2312" w:eastAsia="仿宋_GB2312"/>
          <w:sz w:val="28"/>
          <w:szCs w:val="28"/>
        </w:rPr>
        <w:t>仟</w:t>
      </w:r>
      <w:r>
        <w:rPr>
          <w:rFonts w:ascii="仿宋_GB2312" w:eastAsia="仿宋_GB2312"/>
          <w:sz w:val="28"/>
          <w:szCs w:val="28"/>
          <w:u w:val="single"/>
        </w:rPr>
        <w:t xml:space="preserve">  </w:t>
      </w:r>
      <w:r>
        <w:rPr>
          <w:rFonts w:hint="eastAsia" w:ascii="仿宋_GB2312" w:eastAsia="仿宋_GB2312"/>
          <w:sz w:val="28"/>
          <w:szCs w:val="28"/>
        </w:rPr>
        <w:t>佰</w:t>
      </w:r>
      <w:r>
        <w:rPr>
          <w:rFonts w:ascii="仿宋_GB2312" w:eastAsia="仿宋_GB2312"/>
          <w:sz w:val="28"/>
          <w:szCs w:val="28"/>
          <w:u w:val="single"/>
        </w:rPr>
        <w:t xml:space="preserve">  </w:t>
      </w:r>
      <w:r>
        <w:rPr>
          <w:rFonts w:hint="eastAsia" w:ascii="仿宋_GB2312" w:eastAsia="仿宋_GB2312"/>
          <w:sz w:val="28"/>
          <w:szCs w:val="28"/>
        </w:rPr>
        <w:t>拾</w:t>
      </w:r>
      <w:r>
        <w:rPr>
          <w:rFonts w:ascii="仿宋_GB2312" w:eastAsia="仿宋_GB2312"/>
          <w:sz w:val="28"/>
          <w:szCs w:val="28"/>
          <w:u w:val="single"/>
        </w:rPr>
        <w:t xml:space="preserve">  </w:t>
      </w:r>
      <w:r>
        <w:rPr>
          <w:rFonts w:hint="eastAsia" w:ascii="仿宋_GB2312" w:eastAsia="仿宋_GB2312"/>
          <w:sz w:val="28"/>
          <w:szCs w:val="28"/>
        </w:rPr>
        <w:t>元整。伐区木材产销数量实行上封顶下不保底，即：出材量不得超过审批数量。实际出材量超过审批数量</w:t>
      </w:r>
      <w:r>
        <w:rPr>
          <w:rFonts w:ascii="仿宋_GB2312" w:eastAsia="仿宋_GB2312"/>
          <w:sz w:val="28"/>
          <w:szCs w:val="28"/>
        </w:rPr>
        <w:t>10</w:t>
      </w:r>
      <w:r>
        <w:rPr>
          <w:rFonts w:hint="eastAsia" w:ascii="仿宋_GB2312" w:eastAsia="仿宋_GB2312"/>
          <w:sz w:val="28"/>
          <w:szCs w:val="28"/>
        </w:rPr>
        <w:t>％以内的，中标方应另交纳超出部分木材的林价款</w:t>
      </w:r>
      <w:r>
        <w:rPr>
          <w:rFonts w:ascii="仿宋_GB2312" w:eastAsia="仿宋_GB2312"/>
          <w:sz w:val="28"/>
          <w:szCs w:val="28"/>
        </w:rPr>
        <w:t>(</w:t>
      </w:r>
      <w:r>
        <w:rPr>
          <w:rFonts w:hint="eastAsia" w:ascii="仿宋_GB2312" w:eastAsia="仿宋_GB2312"/>
          <w:sz w:val="28"/>
          <w:szCs w:val="28"/>
        </w:rPr>
        <w:t>按该伐区优势树种杉木规格材160元</w:t>
      </w:r>
      <w:r>
        <w:rPr>
          <w:rFonts w:ascii="仿宋_GB2312" w:eastAsia="仿宋_GB2312"/>
          <w:sz w:val="28"/>
          <w:szCs w:val="28"/>
        </w:rPr>
        <w:t>/</w:t>
      </w:r>
      <w:r>
        <w:rPr>
          <w:rFonts w:hint="eastAsia" w:ascii="仿宋_GB2312" w:eastAsia="仿宋_GB2312"/>
          <w:sz w:val="28"/>
          <w:szCs w:val="28"/>
        </w:rPr>
        <w:t>立方米、非规格材112元</w:t>
      </w:r>
      <w:r>
        <w:rPr>
          <w:rFonts w:ascii="仿宋_GB2312" w:eastAsia="仿宋_GB2312"/>
          <w:sz w:val="28"/>
          <w:szCs w:val="28"/>
        </w:rPr>
        <w:t>/</w:t>
      </w:r>
      <w:r>
        <w:rPr>
          <w:rFonts w:hint="eastAsia" w:ascii="仿宋_GB2312" w:eastAsia="仿宋_GB2312"/>
          <w:sz w:val="28"/>
          <w:szCs w:val="28"/>
        </w:rPr>
        <w:t>立方米收取）。实际出材量超过审批数量</w:t>
      </w:r>
      <w:r>
        <w:rPr>
          <w:rFonts w:ascii="仿宋_GB2312" w:eastAsia="仿宋_GB2312"/>
          <w:sz w:val="28"/>
          <w:szCs w:val="28"/>
        </w:rPr>
        <w:t>10</w:t>
      </w:r>
      <w:r>
        <w:rPr>
          <w:rFonts w:hint="eastAsia" w:ascii="仿宋_GB2312" w:eastAsia="仿宋_GB2312"/>
          <w:sz w:val="28"/>
          <w:szCs w:val="28"/>
        </w:rPr>
        <w:t>％以上的，停止采伐,待林场办理相关手续后方可采伐，中标方按中标均价再补交超出数量的木材款。</w:t>
      </w:r>
    </w:p>
    <w:p>
      <w:pPr>
        <w:spacing w:line="480" w:lineRule="exact"/>
        <w:ind w:firstLine="560" w:firstLineChars="200"/>
        <w:rPr>
          <w:rFonts w:ascii="仿宋_GB2312" w:eastAsia="仿宋_GB2312"/>
          <w:sz w:val="28"/>
          <w:szCs w:val="28"/>
        </w:rPr>
      </w:pPr>
      <w:r>
        <w:rPr>
          <w:rFonts w:hint="eastAsia" w:ascii="仿宋_GB2312" w:eastAsia="仿宋_GB2312"/>
          <w:b/>
          <w:bCs/>
          <w:sz w:val="28"/>
          <w:szCs w:val="28"/>
        </w:rPr>
        <w:t>四、付款办法：</w:t>
      </w:r>
      <w:r>
        <w:rPr>
          <w:rFonts w:ascii="仿宋_GB2312" w:eastAsia="仿宋_GB2312"/>
          <w:sz w:val="28"/>
          <w:szCs w:val="28"/>
        </w:rPr>
        <w:t>1</w:t>
      </w:r>
      <w:r>
        <w:rPr>
          <w:rFonts w:hint="eastAsia" w:ascii="仿宋_GB2312" w:eastAsia="仿宋_GB2312"/>
          <w:sz w:val="28"/>
          <w:szCs w:val="28"/>
        </w:rPr>
        <w:t>、乙方在与甲方签订本合同时，应交清全部承包金额，招投标保证金陆万元转为生产质量保证金及安全风险抵押金。2、交款金额以银行收账单为准。</w:t>
      </w:r>
    </w:p>
    <w:p>
      <w:pPr>
        <w:spacing w:line="480" w:lineRule="exact"/>
        <w:ind w:firstLine="560" w:firstLineChars="200"/>
        <w:rPr>
          <w:rFonts w:ascii="仿宋_GB2312" w:eastAsia="仿宋_GB2312"/>
          <w:sz w:val="28"/>
          <w:szCs w:val="28"/>
        </w:rPr>
      </w:pPr>
      <w:r>
        <w:rPr>
          <w:rFonts w:hint="eastAsia" w:ascii="仿宋_GB2312" w:eastAsia="仿宋_GB2312"/>
          <w:b/>
          <w:bCs/>
          <w:sz w:val="28"/>
          <w:szCs w:val="28"/>
        </w:rPr>
        <w:t>五、生产方式：</w:t>
      </w:r>
      <w:r>
        <w:rPr>
          <w:rFonts w:ascii="仿宋_GB2312" w:eastAsia="仿宋_GB2312"/>
          <w:sz w:val="28"/>
          <w:szCs w:val="28"/>
        </w:rPr>
        <w:t>1</w:t>
      </w:r>
      <w:r>
        <w:rPr>
          <w:rFonts w:hint="eastAsia" w:ascii="仿宋_GB2312" w:eastAsia="仿宋_GB2312"/>
          <w:sz w:val="28"/>
          <w:szCs w:val="28"/>
        </w:rPr>
        <w:t>、由乙方组织有林木采伐资质的公司或工程队进行木材生产，乙方必须与该公司或工程队签订</w:t>
      </w:r>
      <w:r>
        <w:rPr>
          <w:rFonts w:hint="eastAsia" w:ascii="Arial Unicode MS" w:hAnsi="Arial Unicode MS" w:eastAsia="Arial Unicode MS" w:cs="Arial Unicode MS"/>
          <w:kern w:val="0"/>
          <w:sz w:val="28"/>
          <w:szCs w:val="28"/>
        </w:rPr>
        <w:t>《</w:t>
      </w:r>
      <w:r>
        <w:rPr>
          <w:rFonts w:hint="eastAsia" w:ascii="仿宋_GB2312" w:hAnsi="宋体" w:eastAsia="仿宋_GB2312" w:cs="宋体"/>
          <w:kern w:val="0"/>
          <w:sz w:val="28"/>
          <w:szCs w:val="28"/>
        </w:rPr>
        <w:t>木材安全生产合同</w:t>
      </w:r>
      <w:r>
        <w:rPr>
          <w:rFonts w:hint="eastAsia" w:ascii="Arial Unicode MS" w:hAnsi="Arial Unicode MS" w:eastAsia="Arial Unicode MS" w:cs="Arial Unicode MS"/>
          <w:kern w:val="0"/>
          <w:sz w:val="28"/>
          <w:szCs w:val="28"/>
        </w:rPr>
        <w:t>》,</w:t>
      </w:r>
      <w:r>
        <w:rPr>
          <w:rFonts w:hint="eastAsia" w:ascii="仿宋_GB2312" w:eastAsia="仿宋_GB2312"/>
          <w:sz w:val="28"/>
          <w:szCs w:val="28"/>
        </w:rPr>
        <w:t>否则乙方承担所有责任, 林木采伐工资等费用由乙方承担，乙方应严格按生产技术规程操作，负责采伐管理及安全生产管理。生产销售期间乙方必须派专人对民工进行管理。对民工应进行安全生产和森林防火教育，同时要求作业人员参加人身意外伤害保险。</w:t>
      </w:r>
    </w:p>
    <w:p>
      <w:pPr>
        <w:spacing w:line="480" w:lineRule="exact"/>
        <w:ind w:firstLine="560" w:firstLineChars="200"/>
        <w:rPr>
          <w:rFonts w:ascii="仿宋_GB2312" w:eastAsia="仿宋_GB2312"/>
          <w:sz w:val="28"/>
          <w:szCs w:val="28"/>
        </w:rPr>
      </w:pPr>
      <w:r>
        <w:rPr>
          <w:rFonts w:ascii="仿宋_GB2312" w:eastAsia="仿宋_GB2312"/>
          <w:sz w:val="28"/>
          <w:szCs w:val="28"/>
        </w:rPr>
        <w:t>2</w:t>
      </w:r>
      <w:r>
        <w:rPr>
          <w:rFonts w:hint="eastAsia" w:ascii="仿宋_GB2312" w:eastAsia="仿宋_GB2312"/>
          <w:sz w:val="28"/>
          <w:szCs w:val="28"/>
        </w:rPr>
        <w:t>、生产时间自签订合同之日起到</w:t>
      </w:r>
      <w:r>
        <w:rPr>
          <w:rFonts w:ascii="仿宋_GB2312" w:eastAsia="仿宋_GB2312"/>
          <w:sz w:val="28"/>
          <w:szCs w:val="28"/>
        </w:rPr>
        <w:t>201</w:t>
      </w:r>
      <w:r>
        <w:rPr>
          <w:rFonts w:hint="eastAsia" w:ascii="仿宋_GB2312" w:eastAsia="仿宋_GB2312"/>
          <w:sz w:val="28"/>
          <w:szCs w:val="28"/>
        </w:rPr>
        <w:t>8年12月31日止，逾期，乙方承担由此产生的全部经济和法律责任。</w:t>
      </w:r>
    </w:p>
    <w:p>
      <w:pPr>
        <w:spacing w:line="480" w:lineRule="exact"/>
        <w:ind w:firstLine="560" w:firstLineChars="200"/>
        <w:rPr>
          <w:rFonts w:ascii="仿宋_GB2312" w:eastAsia="仿宋_GB2312"/>
          <w:sz w:val="28"/>
          <w:szCs w:val="28"/>
        </w:rPr>
      </w:pPr>
      <w:r>
        <w:rPr>
          <w:rFonts w:ascii="仿宋_GB2312" w:eastAsia="仿宋_GB2312"/>
          <w:sz w:val="28"/>
          <w:szCs w:val="28"/>
        </w:rPr>
        <w:t>3</w:t>
      </w:r>
      <w:r>
        <w:rPr>
          <w:rFonts w:hint="eastAsia" w:ascii="仿宋_GB2312" w:eastAsia="仿宋_GB2312"/>
          <w:sz w:val="28"/>
          <w:szCs w:val="28"/>
        </w:rPr>
        <w:t>、伐区实行暂缓采伐制度。在伐区采伐前设定暂缓采伐区，暂缓采伐区的面积不少于拨交面积的</w:t>
      </w:r>
      <w:r>
        <w:rPr>
          <w:rFonts w:ascii="仿宋_GB2312" w:eastAsia="仿宋_GB2312"/>
          <w:sz w:val="28"/>
          <w:szCs w:val="28"/>
        </w:rPr>
        <w:t>10%</w:t>
      </w:r>
      <w:r>
        <w:rPr>
          <w:rFonts w:hint="eastAsia" w:ascii="仿宋_GB2312" w:eastAsia="仿宋_GB2312"/>
          <w:sz w:val="28"/>
          <w:szCs w:val="28"/>
        </w:rPr>
        <w:t>，当伐区实际采伐量达到批准采伐数量时暂停采伐。其超过部分的未伐木，在甲方取得采伐证后继续采伐。</w:t>
      </w:r>
    </w:p>
    <w:p>
      <w:pPr>
        <w:spacing w:line="480" w:lineRule="exact"/>
        <w:ind w:firstLine="560" w:firstLineChars="200"/>
        <w:rPr>
          <w:rFonts w:ascii="仿宋_GB2312" w:eastAsia="仿宋_GB2312"/>
          <w:sz w:val="28"/>
          <w:szCs w:val="28"/>
        </w:rPr>
      </w:pPr>
      <w:r>
        <w:rPr>
          <w:rFonts w:hint="eastAsia" w:ascii="仿宋_GB2312" w:eastAsia="仿宋_GB2312"/>
          <w:b/>
          <w:bCs/>
          <w:sz w:val="28"/>
          <w:szCs w:val="28"/>
        </w:rPr>
        <w:t>六、提货办法</w:t>
      </w:r>
      <w:r>
        <w:rPr>
          <w:rFonts w:hint="eastAsia" w:ascii="仿宋_GB2312" w:eastAsia="仿宋_GB2312"/>
          <w:sz w:val="28"/>
          <w:szCs w:val="28"/>
        </w:rPr>
        <w:t>：</w:t>
      </w:r>
      <w:r>
        <w:rPr>
          <w:rFonts w:ascii="仿宋_GB2312" w:eastAsia="仿宋_GB2312"/>
          <w:sz w:val="28"/>
          <w:szCs w:val="28"/>
        </w:rPr>
        <w:t>1</w:t>
      </w:r>
      <w:r>
        <w:rPr>
          <w:rFonts w:hint="eastAsia" w:ascii="仿宋_GB2312" w:eastAsia="仿宋_GB2312"/>
          <w:sz w:val="28"/>
          <w:szCs w:val="28"/>
        </w:rPr>
        <w:t>、生产销售期间甲方将派</w:t>
      </w:r>
      <w:r>
        <w:rPr>
          <w:rFonts w:ascii="仿宋_GB2312" w:eastAsia="仿宋_GB2312"/>
          <w:sz w:val="28"/>
          <w:szCs w:val="28"/>
        </w:rPr>
        <w:t>1-2</w:t>
      </w:r>
      <w:r>
        <w:rPr>
          <w:rFonts w:hint="eastAsia" w:ascii="仿宋_GB2312" w:eastAsia="仿宋_GB2312"/>
          <w:sz w:val="28"/>
          <w:szCs w:val="28"/>
        </w:rPr>
        <w:t>名检验员常驻该伐区进行现场检尺，并开具相关票证以及对伐区的邻界管理、生产质量管理和安全生产指导监督。</w:t>
      </w:r>
    </w:p>
    <w:p>
      <w:pPr>
        <w:spacing w:line="480" w:lineRule="exact"/>
        <w:ind w:firstLine="560" w:firstLineChars="200"/>
        <w:rPr>
          <w:rFonts w:ascii="仿宋_GB2312" w:eastAsia="仿宋_GB2312"/>
          <w:sz w:val="28"/>
          <w:szCs w:val="28"/>
        </w:rPr>
      </w:pPr>
      <w:r>
        <w:rPr>
          <w:rFonts w:ascii="仿宋_GB2312" w:eastAsia="仿宋_GB2312"/>
          <w:sz w:val="28"/>
          <w:szCs w:val="28"/>
        </w:rPr>
        <w:t>2</w:t>
      </w:r>
      <w:r>
        <w:rPr>
          <w:rFonts w:hint="eastAsia" w:ascii="仿宋_GB2312" w:eastAsia="仿宋_GB2312"/>
          <w:sz w:val="28"/>
          <w:szCs w:val="28"/>
        </w:rPr>
        <w:t>、乙方有义务接受甲方检验员现场检尺并在野</w:t>
      </w:r>
      <w:r>
        <w:rPr>
          <w:rFonts w:hint="eastAsia" w:ascii="仿宋_GB2312" w:eastAsia="仿宋_GB2312"/>
          <w:sz w:val="28"/>
          <w:szCs w:val="28"/>
          <w:lang w:eastAsia="zh-CN"/>
        </w:rPr>
        <w:t>账</w:t>
      </w:r>
      <w:r>
        <w:rPr>
          <w:rFonts w:hint="eastAsia" w:ascii="仿宋_GB2312" w:eastAsia="仿宋_GB2312"/>
          <w:sz w:val="28"/>
          <w:szCs w:val="28"/>
        </w:rPr>
        <w:t>上签字，以确认实际出材数据。</w:t>
      </w:r>
    </w:p>
    <w:p>
      <w:pPr>
        <w:spacing w:line="480" w:lineRule="exact"/>
        <w:ind w:firstLine="560" w:firstLineChars="200"/>
        <w:rPr>
          <w:rFonts w:ascii="仿宋_GB2312" w:eastAsia="仿宋_GB2312"/>
          <w:sz w:val="28"/>
          <w:szCs w:val="28"/>
        </w:rPr>
      </w:pPr>
      <w:r>
        <w:rPr>
          <w:rFonts w:hint="eastAsia" w:ascii="仿宋_GB2312" w:eastAsia="仿宋_GB2312"/>
          <w:b/>
          <w:bCs/>
          <w:sz w:val="28"/>
          <w:szCs w:val="28"/>
        </w:rPr>
        <w:t>七、其它事项：</w:t>
      </w:r>
      <w:r>
        <w:rPr>
          <w:rFonts w:ascii="仿宋_GB2312" w:eastAsia="仿宋_GB2312"/>
          <w:sz w:val="28"/>
          <w:szCs w:val="28"/>
        </w:rPr>
        <w:t>1</w:t>
      </w:r>
      <w:r>
        <w:rPr>
          <w:rFonts w:hint="eastAsia" w:ascii="仿宋_GB2312" w:eastAsia="仿宋_GB2312"/>
          <w:sz w:val="28"/>
          <w:szCs w:val="28"/>
        </w:rPr>
        <w:t>、甲方付给乙方人民币</w:t>
      </w:r>
      <w:r>
        <w:rPr>
          <w:rFonts w:hint="eastAsia" w:ascii="仿宋_GB2312" w:eastAsia="仿宋_GB2312"/>
          <w:sz w:val="28"/>
          <w:szCs w:val="28"/>
          <w:u w:val="single"/>
        </w:rPr>
        <w:t>壹仟壹佰壹拾叁元陆角正</w:t>
      </w:r>
      <w:r>
        <w:rPr>
          <w:rFonts w:hint="eastAsia" w:ascii="仿宋_GB2312" w:eastAsia="仿宋_GB2312"/>
          <w:sz w:val="28"/>
          <w:szCs w:val="28"/>
        </w:rPr>
        <w:t>作为该片伐区安全生产费用补贴，该安全生产费用用于补贴山场作业人员购买劳动保护用品及人身意外伤害保险等，乙方应专款专用。伐区生产期间,乙方凭购买劳动保护用品及人身意外伤害保险等有关正式票据向甲方领取,</w:t>
      </w:r>
      <w:r>
        <w:rPr>
          <w:rFonts w:ascii="仿宋_GB2312" w:eastAsia="仿宋_GB2312"/>
          <w:sz w:val="28"/>
          <w:szCs w:val="28"/>
        </w:rPr>
        <w:t xml:space="preserve"> </w:t>
      </w:r>
      <w:r>
        <w:rPr>
          <w:rFonts w:hint="eastAsia" w:ascii="仿宋_GB2312" w:eastAsia="仿宋_GB2312"/>
          <w:sz w:val="28"/>
          <w:szCs w:val="28"/>
        </w:rPr>
        <w:t>否则甲方有权拒付</w:t>
      </w:r>
      <w:r>
        <w:rPr>
          <w:rFonts w:ascii="仿宋_GB2312" w:eastAsia="仿宋_GB2312"/>
          <w:sz w:val="28"/>
          <w:szCs w:val="28"/>
        </w:rPr>
        <w:t xml:space="preserve"> </w:t>
      </w:r>
      <w:r>
        <w:rPr>
          <w:rFonts w:hint="eastAsia" w:ascii="仿宋_GB2312" w:eastAsia="仿宋_GB2312"/>
          <w:sz w:val="28"/>
          <w:szCs w:val="28"/>
        </w:rPr>
        <w:t>。</w:t>
      </w:r>
      <w:r>
        <w:rPr>
          <w:rFonts w:ascii="仿宋_GB2312" w:eastAsia="仿宋_GB2312"/>
          <w:sz w:val="28"/>
          <w:szCs w:val="28"/>
        </w:rPr>
        <w:t xml:space="preserve">                                                             </w:t>
      </w:r>
    </w:p>
    <w:p>
      <w:pPr>
        <w:spacing w:line="480" w:lineRule="exact"/>
        <w:ind w:firstLine="560" w:firstLineChars="200"/>
        <w:rPr>
          <w:rFonts w:ascii="仿宋_GB2312" w:eastAsia="仿宋_GB2312"/>
          <w:sz w:val="28"/>
          <w:szCs w:val="28"/>
        </w:rPr>
      </w:pPr>
      <w:r>
        <w:rPr>
          <w:rFonts w:ascii="仿宋_GB2312" w:eastAsia="仿宋_GB2312"/>
          <w:sz w:val="28"/>
          <w:szCs w:val="28"/>
        </w:rPr>
        <w:t> 2</w:t>
      </w:r>
      <w:r>
        <w:rPr>
          <w:rFonts w:hint="eastAsia" w:ascii="仿宋_GB2312" w:eastAsia="仿宋_GB2312"/>
          <w:sz w:val="28"/>
          <w:szCs w:val="28"/>
        </w:rPr>
        <w:t>、招投标采伐区林木采伐和木材生产、销售过程中的安全生产责任以及经营过程发生的盈亏等相关事宜均由乙方负责。</w:t>
      </w:r>
    </w:p>
    <w:p>
      <w:pPr>
        <w:spacing w:line="480" w:lineRule="exact"/>
        <w:ind w:firstLine="560" w:firstLineChars="200"/>
        <w:rPr>
          <w:rFonts w:ascii="仿宋_GB2312" w:eastAsia="仿宋_GB2312"/>
          <w:sz w:val="28"/>
          <w:szCs w:val="28"/>
        </w:rPr>
      </w:pPr>
      <w:r>
        <w:rPr>
          <w:rFonts w:ascii="仿宋_GB2312" w:eastAsia="仿宋_GB2312"/>
          <w:sz w:val="28"/>
          <w:szCs w:val="28"/>
        </w:rPr>
        <w:t> 3</w:t>
      </w:r>
      <w:r>
        <w:rPr>
          <w:rFonts w:hint="eastAsia" w:ascii="仿宋_GB2312" w:eastAsia="仿宋_GB2312"/>
          <w:sz w:val="28"/>
          <w:szCs w:val="28"/>
        </w:rPr>
        <w:t>、乙方从取得资格之日起，应立刻派人看管中标伐区林木，若发生林木丢失，概与甲方无关。</w:t>
      </w:r>
    </w:p>
    <w:p>
      <w:pPr>
        <w:spacing w:line="480" w:lineRule="exact"/>
        <w:ind w:firstLine="560" w:firstLineChars="200"/>
        <w:rPr>
          <w:rFonts w:ascii="仿宋_GB2312" w:eastAsia="仿宋_GB2312"/>
          <w:sz w:val="28"/>
          <w:szCs w:val="28"/>
        </w:rPr>
      </w:pPr>
      <w:r>
        <w:rPr>
          <w:rFonts w:ascii="仿宋_GB2312" w:eastAsia="仿宋_GB2312"/>
          <w:sz w:val="28"/>
          <w:szCs w:val="28"/>
        </w:rPr>
        <w:t>4</w:t>
      </w:r>
      <w:r>
        <w:rPr>
          <w:rFonts w:hint="eastAsia" w:ascii="仿宋_GB2312" w:eastAsia="仿宋_GB2312"/>
          <w:sz w:val="28"/>
          <w:szCs w:val="28"/>
        </w:rPr>
        <w:t>、乙方应严格遵守甲方森林防火管理、伐区治安管理、安全生产管理、伐区管理等规章制度，违者视情节轻重，按有关规定处罚。</w:t>
      </w:r>
    </w:p>
    <w:p>
      <w:pPr>
        <w:spacing w:line="480" w:lineRule="exact"/>
        <w:ind w:firstLine="560" w:firstLineChars="200"/>
        <w:rPr>
          <w:rFonts w:ascii="仿宋_GB2312" w:eastAsia="仿宋_GB2312"/>
          <w:sz w:val="28"/>
          <w:szCs w:val="28"/>
        </w:rPr>
      </w:pPr>
      <w:r>
        <w:rPr>
          <w:rFonts w:ascii="仿宋_GB2312" w:eastAsia="仿宋_GB2312"/>
          <w:sz w:val="28"/>
          <w:szCs w:val="28"/>
        </w:rPr>
        <w:t>5</w:t>
      </w:r>
      <w:r>
        <w:rPr>
          <w:rFonts w:hint="eastAsia" w:ascii="仿宋_GB2312" w:eastAsia="仿宋_GB2312"/>
          <w:sz w:val="28"/>
          <w:szCs w:val="28"/>
        </w:rPr>
        <w:t>、乙方开设支道，运材结束后使用权自行终止。</w:t>
      </w:r>
    </w:p>
    <w:p>
      <w:pPr>
        <w:spacing w:line="480" w:lineRule="exact"/>
        <w:ind w:firstLine="560" w:firstLineChars="200"/>
        <w:rPr>
          <w:rFonts w:ascii="仿宋_GB2312" w:eastAsia="仿宋_GB2312"/>
          <w:sz w:val="28"/>
          <w:szCs w:val="28"/>
        </w:rPr>
      </w:pPr>
      <w:r>
        <w:rPr>
          <w:rFonts w:hint="eastAsia" w:ascii="仿宋_GB2312" w:eastAsia="仿宋_GB2312"/>
          <w:sz w:val="28"/>
          <w:szCs w:val="28"/>
        </w:rPr>
        <w:t>6、未经甲方同意，乙方不得向他人转让中标项目；不得利用中标放行指标收购非中标伐区生产的木材。</w:t>
      </w:r>
    </w:p>
    <w:p>
      <w:pPr>
        <w:spacing w:line="480" w:lineRule="exact"/>
        <w:ind w:firstLine="560" w:firstLineChars="200"/>
        <w:rPr>
          <w:rFonts w:ascii="仿宋_GB2312" w:eastAsia="仿宋_GB2312"/>
          <w:sz w:val="28"/>
          <w:szCs w:val="28"/>
        </w:rPr>
      </w:pPr>
      <w:r>
        <w:rPr>
          <w:rFonts w:hint="eastAsia" w:ascii="仿宋_GB2312" w:eastAsia="仿宋_GB2312"/>
          <w:sz w:val="28"/>
          <w:szCs w:val="28"/>
        </w:rPr>
        <w:t>7、生产质量保证金及安全风险抵押金伍万元，在伐区木材全部生产销售完毕后，验收并确认无乙方应承担的责任后，甲方予以一次性退回。</w:t>
      </w:r>
    </w:p>
    <w:p>
      <w:pPr>
        <w:spacing w:line="480" w:lineRule="exact"/>
        <w:ind w:firstLine="560" w:firstLineChars="200"/>
        <w:rPr>
          <w:rFonts w:ascii="仿宋_GB2312" w:eastAsia="仿宋_GB2312"/>
          <w:sz w:val="28"/>
          <w:szCs w:val="28"/>
        </w:rPr>
      </w:pPr>
      <w:r>
        <w:rPr>
          <w:rFonts w:hint="eastAsia" w:ascii="仿宋_GB2312" w:eastAsia="仿宋_GB2312"/>
          <w:sz w:val="28"/>
          <w:szCs w:val="28"/>
        </w:rPr>
        <w:t>8、自合同签订之日至伐区生产销售结束，除政策性外，任何一方不能终止合同，否则负违约合同责任。</w:t>
      </w:r>
    </w:p>
    <w:p>
      <w:pPr>
        <w:spacing w:line="480" w:lineRule="exact"/>
        <w:ind w:firstLine="560" w:firstLineChars="200"/>
        <w:rPr>
          <w:rFonts w:ascii="仿宋_GB2312" w:eastAsia="仿宋_GB2312"/>
          <w:sz w:val="28"/>
          <w:szCs w:val="28"/>
        </w:rPr>
      </w:pPr>
      <w:r>
        <w:rPr>
          <w:rFonts w:hint="eastAsia" w:ascii="仿宋_GB2312" w:eastAsia="仿宋_GB2312"/>
          <w:sz w:val="28"/>
          <w:szCs w:val="28"/>
        </w:rPr>
        <w:t>八、本合同自签订之日起生效，双方须共同遵守。</w:t>
      </w:r>
    </w:p>
    <w:p>
      <w:pPr>
        <w:spacing w:line="480" w:lineRule="exact"/>
        <w:ind w:firstLine="560" w:firstLineChars="200"/>
        <w:rPr>
          <w:rFonts w:ascii="仿宋_GB2312" w:eastAsia="仿宋_GB2312"/>
          <w:sz w:val="28"/>
          <w:szCs w:val="28"/>
        </w:rPr>
      </w:pPr>
      <w:r>
        <w:rPr>
          <w:rFonts w:hint="eastAsia" w:ascii="仿宋_GB2312" w:eastAsia="仿宋_GB2312"/>
          <w:sz w:val="28"/>
          <w:szCs w:val="28"/>
        </w:rPr>
        <w:t>九、本合同未尽事项及在履行过程中出现的分歧，甲乙双方协商解决，协商不成的，可向甲方属地人民法院起诉。</w:t>
      </w:r>
    </w:p>
    <w:p>
      <w:pPr>
        <w:spacing w:line="480" w:lineRule="exact"/>
        <w:ind w:firstLine="560" w:firstLineChars="200"/>
        <w:rPr>
          <w:rFonts w:ascii="仿宋_GB2312" w:eastAsia="仿宋_GB2312"/>
          <w:sz w:val="28"/>
          <w:szCs w:val="28"/>
        </w:rPr>
      </w:pPr>
      <w:r>
        <w:rPr>
          <w:rFonts w:hint="eastAsia" w:ascii="仿宋_GB2312" w:eastAsia="仿宋_GB2312"/>
          <w:sz w:val="28"/>
          <w:szCs w:val="28"/>
        </w:rPr>
        <w:t>十、本合同正本一式贰份，甲、乙双方各执壹份；副本肆份，送甲方生产科、经销科、计财科、场安办执行。</w:t>
      </w:r>
    </w:p>
    <w:p>
      <w:pPr>
        <w:spacing w:line="480" w:lineRule="exact"/>
        <w:ind w:firstLine="560" w:firstLineChars="200"/>
        <w:rPr>
          <w:rFonts w:ascii="仿宋_GB2312" w:eastAsia="仿宋_GB2312"/>
          <w:sz w:val="28"/>
          <w:szCs w:val="28"/>
        </w:rPr>
      </w:pPr>
    </w:p>
    <w:p>
      <w:pPr>
        <w:spacing w:line="480" w:lineRule="exact"/>
        <w:ind w:firstLine="560" w:firstLineChars="200"/>
        <w:rPr>
          <w:rFonts w:ascii="仿宋_GB2312" w:eastAsia="仿宋_GB2312"/>
          <w:sz w:val="28"/>
          <w:szCs w:val="28"/>
        </w:rPr>
      </w:pPr>
      <w:r>
        <w:rPr>
          <w:rFonts w:hint="eastAsia" w:ascii="仿宋_GB2312" w:eastAsia="仿宋_GB2312"/>
          <w:sz w:val="28"/>
          <w:szCs w:val="28"/>
        </w:rPr>
        <w:t>甲方：（盖章）　　　　　　　</w:t>
      </w:r>
      <w:r>
        <w:rPr>
          <w:rFonts w:ascii="仿宋_GB2312" w:eastAsia="仿宋_GB2312"/>
          <w:sz w:val="28"/>
          <w:szCs w:val="28"/>
        </w:rPr>
        <w:t xml:space="preserve">       </w:t>
      </w:r>
      <w:r>
        <w:rPr>
          <w:rFonts w:hint="eastAsia" w:ascii="仿宋_GB2312" w:eastAsia="仿宋_GB2312"/>
          <w:sz w:val="28"/>
          <w:szCs w:val="28"/>
        </w:rPr>
        <w:t>乙方：</w:t>
      </w:r>
    </w:p>
    <w:p>
      <w:pPr>
        <w:spacing w:line="480" w:lineRule="exact"/>
        <w:ind w:firstLine="560" w:firstLineChars="200"/>
        <w:rPr>
          <w:rFonts w:ascii="仿宋_GB2312" w:eastAsia="仿宋_GB2312"/>
          <w:sz w:val="28"/>
          <w:szCs w:val="28"/>
        </w:rPr>
      </w:pPr>
      <w:r>
        <w:rPr>
          <w:rFonts w:hint="eastAsia" w:ascii="仿宋_GB2312" w:eastAsia="仿宋_GB2312"/>
          <w:sz w:val="28"/>
          <w:szCs w:val="28"/>
        </w:rPr>
        <w:t>法定代表人或　　　　　　　</w:t>
      </w:r>
      <w:r>
        <w:rPr>
          <w:rFonts w:ascii="仿宋_GB2312" w:eastAsia="仿宋_GB2312"/>
          <w:sz w:val="28"/>
          <w:szCs w:val="28"/>
        </w:rPr>
        <w:t xml:space="preserve">        </w:t>
      </w:r>
      <w:r>
        <w:rPr>
          <w:rFonts w:hint="eastAsia" w:ascii="仿宋_GB2312" w:eastAsia="仿宋_GB2312"/>
          <w:sz w:val="28"/>
          <w:szCs w:val="28"/>
        </w:rPr>
        <w:t>法定代表人或　</w:t>
      </w:r>
    </w:p>
    <w:p>
      <w:pPr>
        <w:spacing w:line="480" w:lineRule="exact"/>
        <w:ind w:firstLine="560" w:firstLineChars="200"/>
        <w:rPr>
          <w:rFonts w:ascii="仿宋_GB2312" w:eastAsia="仿宋_GB2312"/>
          <w:sz w:val="28"/>
          <w:szCs w:val="28"/>
        </w:rPr>
      </w:pPr>
      <w:r>
        <w:rPr>
          <w:rFonts w:hint="eastAsia" w:ascii="仿宋_GB2312" w:eastAsia="仿宋_GB2312"/>
          <w:sz w:val="28"/>
          <w:szCs w:val="28"/>
        </w:rPr>
        <w:t>其授权代理人：　　　　　　</w:t>
      </w:r>
      <w:r>
        <w:rPr>
          <w:rFonts w:ascii="仿宋_GB2312" w:eastAsia="仿宋_GB2312"/>
          <w:sz w:val="28"/>
          <w:szCs w:val="28"/>
        </w:rPr>
        <w:t xml:space="preserve">        </w:t>
      </w:r>
      <w:r>
        <w:rPr>
          <w:rFonts w:hint="eastAsia" w:ascii="仿宋_GB2312" w:eastAsia="仿宋_GB2312"/>
          <w:sz w:val="28"/>
          <w:szCs w:val="28"/>
        </w:rPr>
        <w:t>其授权代理人：</w:t>
      </w:r>
    </w:p>
    <w:p>
      <w:pPr>
        <w:spacing w:line="480" w:lineRule="exact"/>
        <w:ind w:firstLine="560" w:firstLineChars="200"/>
        <w:rPr>
          <w:rFonts w:ascii="仿宋_GB2312" w:eastAsia="仿宋_GB2312"/>
          <w:sz w:val="28"/>
          <w:szCs w:val="28"/>
        </w:rPr>
      </w:pPr>
      <w:r>
        <w:rPr>
          <w:rFonts w:hint="eastAsia" w:ascii="仿宋_GB2312" w:eastAsia="仿宋_GB2312"/>
          <w:sz w:val="28"/>
          <w:szCs w:val="28"/>
        </w:rPr>
        <w:t>　　　　　　　　　　　　　　　　　　　　　　　　　　</w:t>
      </w:r>
      <w:r>
        <w:rPr>
          <w:rFonts w:ascii="仿宋_GB2312" w:eastAsia="仿宋_GB2312"/>
          <w:sz w:val="28"/>
          <w:szCs w:val="28"/>
        </w:rPr>
        <w:t xml:space="preserve">                       </w:t>
      </w:r>
      <w:r>
        <w:rPr>
          <w:rFonts w:hint="eastAsia" w:ascii="仿宋_GB2312" w:eastAsia="仿宋_GB2312"/>
          <w:sz w:val="28"/>
          <w:szCs w:val="28"/>
        </w:rPr>
        <w:t>　</w:t>
      </w:r>
    </w:p>
    <w:p>
      <w:pPr>
        <w:spacing w:line="480" w:lineRule="exact"/>
        <w:ind w:firstLine="560" w:firstLineChars="200"/>
        <w:rPr>
          <w:rFonts w:ascii="仿宋_GB2312" w:eastAsia="仿宋_GB2312"/>
          <w:sz w:val="28"/>
          <w:szCs w:val="28"/>
        </w:rPr>
      </w:pPr>
      <w:r>
        <w:rPr>
          <w:rFonts w:hint="eastAsia" w:ascii="仿宋_GB2312" w:eastAsia="仿宋_GB2312"/>
          <w:sz w:val="28"/>
          <w:szCs w:val="28"/>
        </w:rPr>
        <w:t xml:space="preserve">                                                   年　</w:t>
      </w:r>
      <w:r>
        <w:rPr>
          <w:rFonts w:ascii="仿宋_GB2312" w:eastAsia="仿宋_GB2312"/>
          <w:sz w:val="28"/>
          <w:szCs w:val="28"/>
        </w:rPr>
        <w:t xml:space="preserve"> </w:t>
      </w:r>
      <w:r>
        <w:rPr>
          <w:rFonts w:hint="eastAsia" w:ascii="仿宋_GB2312" w:eastAsia="仿宋_GB2312"/>
          <w:sz w:val="28"/>
          <w:szCs w:val="28"/>
        </w:rPr>
        <w:t>月　</w:t>
      </w:r>
      <w:r>
        <w:rPr>
          <w:rFonts w:ascii="仿宋_GB2312" w:eastAsia="仿宋_GB2312"/>
          <w:sz w:val="28"/>
          <w:szCs w:val="28"/>
        </w:rPr>
        <w:t xml:space="preserve"> </w:t>
      </w:r>
      <w:r>
        <w:rPr>
          <w:rFonts w:hint="eastAsia" w:ascii="仿宋_GB2312" w:eastAsia="仿宋_GB2312"/>
          <w:sz w:val="28"/>
          <w:szCs w:val="28"/>
        </w:rPr>
        <w:t>日</w:t>
      </w:r>
    </w:p>
    <w:p>
      <w:pPr>
        <w:spacing w:line="480" w:lineRule="exact"/>
        <w:ind w:firstLine="560" w:firstLineChars="200"/>
        <w:rPr>
          <w:rFonts w:ascii="仿宋_GB2312" w:eastAsia="仿宋_GB2312"/>
          <w:sz w:val="28"/>
          <w:szCs w:val="28"/>
        </w:rPr>
      </w:pPr>
    </w:p>
    <w:p>
      <w:pPr>
        <w:spacing w:line="480" w:lineRule="exact"/>
        <w:ind w:firstLine="560" w:firstLineChars="200"/>
        <w:rPr>
          <w:rFonts w:ascii="仿宋_GB2312" w:eastAsia="仿宋_GB2312"/>
          <w:sz w:val="28"/>
          <w:szCs w:val="28"/>
        </w:rPr>
      </w:pPr>
      <w:r>
        <w:rPr>
          <w:rFonts w:hint="eastAsia" w:ascii="仿宋_GB2312" w:eastAsia="仿宋_GB2312"/>
          <w:sz w:val="28"/>
          <w:szCs w:val="28"/>
        </w:rPr>
        <w:t>附：</w:t>
      </w:r>
    </w:p>
    <w:p>
      <w:pPr>
        <w:spacing w:line="480" w:lineRule="exact"/>
        <w:ind w:firstLine="560" w:firstLineChars="200"/>
        <w:rPr>
          <w:rFonts w:ascii="仿宋_GB2312" w:eastAsia="仿宋_GB2312"/>
          <w:sz w:val="28"/>
          <w:szCs w:val="28"/>
        </w:rPr>
      </w:pPr>
      <w:r>
        <w:rPr>
          <w:rFonts w:hint="eastAsia" w:ascii="仿宋_GB2312" w:eastAsia="仿宋_GB2312"/>
          <w:sz w:val="28"/>
          <w:szCs w:val="28"/>
        </w:rPr>
        <w:t>甲方开户行：</w:t>
      </w:r>
    </w:p>
    <w:p>
      <w:pPr>
        <w:spacing w:line="480" w:lineRule="exact"/>
        <w:ind w:firstLine="560" w:firstLineChars="200"/>
        <w:rPr>
          <w:rFonts w:ascii="仿宋_GB2312" w:eastAsia="仿宋_GB2312"/>
          <w:sz w:val="28"/>
          <w:szCs w:val="28"/>
        </w:rPr>
      </w:pPr>
      <w:r>
        <w:rPr>
          <w:rFonts w:hint="eastAsia" w:ascii="仿宋_GB2312" w:eastAsia="仿宋_GB2312"/>
          <w:sz w:val="28"/>
          <w:szCs w:val="28"/>
        </w:rPr>
        <w:t>户名：福建省仙游溪口国有林场</w:t>
      </w:r>
      <w:r>
        <w:rPr>
          <w:rFonts w:ascii="仿宋_GB2312" w:eastAsia="仿宋_GB2312"/>
          <w:sz w:val="28"/>
          <w:szCs w:val="28"/>
        </w:rPr>
        <w:t xml:space="preserve">       </w:t>
      </w:r>
      <w:r>
        <w:rPr>
          <w:rFonts w:hint="eastAsia" w:ascii="仿宋_GB2312" w:eastAsia="仿宋_GB2312"/>
          <w:sz w:val="28"/>
          <w:szCs w:val="28"/>
        </w:rPr>
        <w:t xml:space="preserve"> </w:t>
      </w:r>
      <w:r>
        <w:rPr>
          <w:rFonts w:ascii="仿宋_GB2312" w:eastAsia="仿宋_GB2312"/>
          <w:sz w:val="28"/>
          <w:szCs w:val="28"/>
        </w:rPr>
        <w:t xml:space="preserve"> </w:t>
      </w:r>
      <w:r>
        <w:rPr>
          <w:rFonts w:hint="eastAsia" w:ascii="仿宋_GB2312" w:eastAsia="仿宋_GB2312"/>
          <w:sz w:val="28"/>
          <w:szCs w:val="28"/>
        </w:rPr>
        <w:t>开户行：建设银行仙游支行</w:t>
      </w:r>
    </w:p>
    <w:p>
      <w:pPr>
        <w:spacing w:line="480" w:lineRule="exact"/>
        <w:ind w:firstLine="560" w:firstLineChars="200"/>
        <w:rPr>
          <w:rFonts w:ascii="仿宋_GB2312" w:eastAsia="仿宋_GB2312"/>
          <w:sz w:val="28"/>
          <w:szCs w:val="28"/>
        </w:rPr>
      </w:pPr>
      <w:r>
        <w:rPr>
          <w:rFonts w:hint="eastAsia" w:ascii="仿宋_GB2312" w:eastAsia="仿宋_GB2312"/>
          <w:sz w:val="28"/>
          <w:szCs w:val="28"/>
        </w:rPr>
        <w:t>收款单位：福建省仙游溪口国有林场</w:t>
      </w:r>
      <w:r>
        <w:rPr>
          <w:rFonts w:ascii="仿宋_GB2312" w:eastAsia="仿宋_GB2312"/>
          <w:sz w:val="28"/>
          <w:szCs w:val="28"/>
        </w:rPr>
        <w:t xml:space="preserve">     </w:t>
      </w:r>
      <w:r>
        <w:rPr>
          <w:rFonts w:hint="eastAsia" w:ascii="仿宋_GB2312" w:eastAsia="仿宋_GB2312"/>
          <w:sz w:val="28"/>
          <w:szCs w:val="28"/>
        </w:rPr>
        <w:t>账号：</w:t>
      </w:r>
      <w:r>
        <w:rPr>
          <w:rFonts w:ascii="仿宋_GB2312" w:eastAsia="仿宋_GB2312"/>
          <w:sz w:val="28"/>
          <w:szCs w:val="28"/>
        </w:rPr>
        <w:t>35001636307052501501</w:t>
      </w:r>
    </w:p>
    <w:p>
      <w:pPr>
        <w:spacing w:line="480" w:lineRule="exact"/>
        <w:ind w:firstLine="560" w:firstLineChars="200"/>
        <w:rPr>
          <w:rFonts w:ascii="仿宋_GB2312" w:eastAsia="仿宋_GB2312"/>
          <w:sz w:val="28"/>
          <w:szCs w:val="28"/>
        </w:rPr>
      </w:pPr>
      <w:r>
        <w:rPr>
          <w:rFonts w:hint="eastAsia" w:ascii="仿宋_GB2312" w:eastAsia="仿宋_GB2312"/>
          <w:sz w:val="28"/>
          <w:szCs w:val="28"/>
        </w:rPr>
        <w:t>地址:仙游县大济镇古濑村0594-8090222</w:t>
      </w:r>
    </w:p>
    <w:p>
      <w:pPr>
        <w:spacing w:line="480" w:lineRule="exact"/>
        <w:ind w:firstLine="560" w:firstLineChars="200"/>
        <w:rPr>
          <w:rFonts w:ascii="仿宋_GB2312" w:eastAsia="仿宋_GB2312"/>
          <w:sz w:val="28"/>
          <w:szCs w:val="28"/>
        </w:rPr>
      </w:pPr>
      <w:r>
        <w:rPr>
          <w:rFonts w:hint="eastAsia" w:ascii="仿宋_GB2312" w:eastAsia="仿宋_GB2312"/>
          <w:sz w:val="28"/>
          <w:szCs w:val="28"/>
        </w:rPr>
        <w:t>纳税人识别号:12350300155342697U</w:t>
      </w:r>
    </w:p>
    <w:sectPr>
      <w:headerReference r:id="rId4" w:type="default"/>
      <w:footerReference r:id="rId5" w:type="default"/>
      <w:footerReference r:id="rId6" w:type="even"/>
      <w:pgSz w:w="11906" w:h="16838"/>
      <w:pgMar w:top="1440" w:right="1134" w:bottom="1440"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Tahoma">
    <w:panose1 w:val="020B0604030504040204"/>
    <w:charset w:val="00"/>
    <w:family w:val="auto"/>
    <w:pitch w:val="default"/>
    <w:sig w:usb0="61007A87" w:usb1="80000000" w:usb2="00000008"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Calibri">
    <w:panose1 w:val="020F0502020204030204"/>
    <w:charset w:val="00"/>
    <w:family w:val="auto"/>
    <w:pitch w:val="default"/>
    <w:sig w:usb0="A00002EF" w:usb1="4000207B" w:usb2="00000000" w:usb3="00000000" w:csb0="2000009F" w:csb1="00000000"/>
  </w:font>
  <w:font w:name="仿宋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Arial Unicode MS">
    <w:altName w:val="宋体"/>
    <w:panose1 w:val="020B0604020202020204"/>
    <w:charset w:val="86"/>
    <w:family w:val="auto"/>
    <w:pitch w:val="default"/>
    <w:sig w:usb0="F7FFAFFF" w:usb1="E9DFFFFF" w:usb2="0000003F" w:usb3="00000000" w:csb0="003F01FF" w:csb1="00000000"/>
  </w:font>
  <w:font w:name="Cambria">
    <w:panose1 w:val="020405030504060A0204"/>
    <w:charset w:val="00"/>
    <w:family w:val="auto"/>
    <w:pitch w:val="default"/>
    <w:sig w:usb0="A00002EF" w:usb1="4000004B" w:usb2="00000000" w:usb3="00000000" w:csb0="2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4"/>
      <w:framePr w:wrap="around" w:hAnchor="margin" w:vAnchor="text" w:xAlign="center" w:y="1"/>
      <w:rPr>
        <w:rStyle w:val="7"/>
      </w:rPr>
    </w:pPr>
    <w:r>
      <w:rPr>
        <w:rStyle w:val="7"/>
      </w:rPr>
      <w:fldChar w:fldCharType="begin"/>
    </w:r>
    <w:r>
      <w:rPr>
        <w:rStyle w:val="7"/>
      </w:rPr>
      <w:instrText xml:space="preserve">PAGE  </w:instrText>
    </w:r>
    <w:r>
      <w:rPr>
        <w:rStyle w:val="7"/>
      </w:rPr>
      <w:fldChar w:fldCharType="separate"/>
    </w:r>
    <w:r>
      <w:rPr>
        <w:rStyle w:val="7"/>
      </w:rPr>
      <w:t>4</w:t>
    </w:r>
    <w:r>
      <w:rPr>
        <w:rStyle w:val="7"/>
      </w:rP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4"/>
      <w:framePr w:wrap="around" w:hAnchor="margin" w:vAnchor="text" w:xAlign="center" w:y="1"/>
      <w:rPr>
        <w:rStyle w:val="7"/>
      </w:rPr>
    </w:pPr>
    <w:r>
      <w:rPr>
        <w:rStyle w:val="7"/>
      </w:rPr>
      <w:fldChar w:fldCharType="begin"/>
    </w:r>
    <w:r>
      <w:rPr>
        <w:rStyle w:val="7"/>
      </w:rPr>
      <w:instrText xml:space="preserve">PAGE  </w:instrText>
    </w:r>
    <w:r>
      <w:rPr>
        <w:rStyle w:val="7"/>
      </w:rPr>
      <w:fldChar w:fldCharType="separate"/>
    </w:r>
    <w:r>
      <w:rPr>
        <w:rStyle w:val="7"/>
      </w:rPr>
      <w:t>3</w:t>
    </w:r>
    <w:r>
      <w:rPr>
        <w:rStyle w:val="7"/>
      </w:rP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nhideWhenUsed="0" w:uiPriority="99" w:semiHidden="0" w:name="header"/>
    <w:lsdException w:qFormat="1" w:unhideWhenUsed="0"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99"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0" w:name="annotation subject"/>
    <w:lsdException w:qFormat="1" w:uiPriority="99" w:name="Balloon Text"/>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8"/>
    <w:qFormat/>
    <w:uiPriority w:val="9"/>
    <w:pPr>
      <w:keepNext/>
      <w:keepLines/>
      <w:spacing w:before="340" w:after="330" w:line="578" w:lineRule="auto"/>
      <w:outlineLvl w:val="0"/>
    </w:pPr>
    <w:rPr>
      <w:b/>
      <w:bCs/>
      <w:kern w:val="44"/>
      <w:sz w:val="44"/>
      <w:szCs w:val="44"/>
    </w:rPr>
  </w:style>
  <w:style w:type="character" w:default="1" w:styleId="6">
    <w:name w:val="Default Paragraph Font"/>
    <w:semiHidden/>
    <w:unhideWhenUsed/>
    <w:uiPriority w:val="1"/>
  </w:style>
  <w:style w:type="paragraph" w:styleId="3">
    <w:name w:val="Balloon Text"/>
    <w:basedOn w:val="1"/>
    <w:link w:val="11"/>
    <w:semiHidden/>
    <w:unhideWhenUsed/>
    <w:qFormat/>
    <w:uiPriority w:val="99"/>
    <w:rPr>
      <w:sz w:val="18"/>
      <w:szCs w:val="18"/>
    </w:rPr>
  </w:style>
  <w:style w:type="paragraph" w:styleId="4">
    <w:name w:val="footer"/>
    <w:basedOn w:val="1"/>
    <w:link w:val="9"/>
    <w:qFormat/>
    <w:uiPriority w:val="99"/>
    <w:pPr>
      <w:tabs>
        <w:tab w:val="center" w:pos="4153"/>
        <w:tab w:val="right" w:pos="8306"/>
      </w:tabs>
      <w:snapToGrid w:val="0"/>
      <w:jc w:val="left"/>
    </w:pPr>
    <w:rPr>
      <w:sz w:val="18"/>
      <w:szCs w:val="18"/>
    </w:rPr>
  </w:style>
  <w:style w:type="paragraph" w:styleId="5">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99"/>
    <w:rPr>
      <w:rFonts w:cs="Times New Roman"/>
    </w:rPr>
  </w:style>
  <w:style w:type="character" w:customStyle="1" w:styleId="8">
    <w:name w:val="标题 1 Char"/>
    <w:basedOn w:val="6"/>
    <w:link w:val="2"/>
    <w:qFormat/>
    <w:uiPriority w:val="9"/>
    <w:rPr>
      <w:rFonts w:ascii="Times New Roman" w:hAnsi="Times New Roman" w:eastAsia="宋体" w:cs="Times New Roman"/>
      <w:b/>
      <w:bCs/>
      <w:kern w:val="44"/>
      <w:sz w:val="44"/>
      <w:szCs w:val="44"/>
    </w:rPr>
  </w:style>
  <w:style w:type="character" w:customStyle="1" w:styleId="9">
    <w:name w:val="页脚 Char"/>
    <w:basedOn w:val="6"/>
    <w:link w:val="4"/>
    <w:qFormat/>
    <w:uiPriority w:val="99"/>
    <w:rPr>
      <w:rFonts w:ascii="Times New Roman" w:hAnsi="Times New Roman" w:eastAsia="宋体" w:cs="Times New Roman"/>
      <w:sz w:val="18"/>
      <w:szCs w:val="18"/>
    </w:rPr>
  </w:style>
  <w:style w:type="character" w:customStyle="1" w:styleId="10">
    <w:name w:val="页眉 Char"/>
    <w:basedOn w:val="6"/>
    <w:link w:val="5"/>
    <w:qFormat/>
    <w:uiPriority w:val="99"/>
    <w:rPr>
      <w:rFonts w:ascii="Times New Roman" w:hAnsi="Times New Roman" w:eastAsia="宋体" w:cs="Times New Roman"/>
      <w:sz w:val="18"/>
      <w:szCs w:val="18"/>
    </w:rPr>
  </w:style>
  <w:style w:type="character" w:customStyle="1" w:styleId="11">
    <w:name w:val="批注框文本 Char"/>
    <w:basedOn w:val="6"/>
    <w:link w:val="3"/>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theme" Target="theme/theme1.xml"/><Relationship Id="rId8"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908</Words>
  <Characters>5179</Characters>
  <Lines>43</Lines>
  <Paragraphs>12</Paragraphs>
  <ScaleCrop>false</ScaleCrop>
  <LinksUpToDate>false</LinksUpToDate>
  <CharactersWithSpaces>0</CharactersWithSpaces>
  <Application>WPS Office 专业版_9.1.0.4472_{F1E327BC-269C-435d-A152-05C5408002CA}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2018-05-15T12:47:00Z</dcterms:created>
  <dc:creator>bd</dc:creator>
  <cp:lastModifiedBy>z0001</cp:lastModifiedBy>
  <cp:lastPrinted>2018-11-06T08:15:00Z</cp:lastPrinted>
  <dcterms:modified xsi:type="dcterms:W3CDTF">2018-11-12T08:31:14Z</dcterms:modified>
  <dc:title>福建省仙游溪口国有林场公开选择</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2052-9.1.0.4472</vt:lpwstr>
  </property>
</Properties>
</file>