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88" w:lineRule="exact"/>
        <w:ind w:left="0" w:leftChars="0"/>
        <w:jc w:val="center"/>
        <w:rPr>
          <w:rFonts w:ascii="方正小标宋简体" w:hAnsi="方正小标宋简体" w:eastAsia="方正小标宋简体" w:cs="方正小标宋简体"/>
          <w:bCs/>
          <w:sz w:val="44"/>
          <w:szCs w:val="44"/>
        </w:rPr>
      </w:pPr>
      <w:bookmarkStart w:id="512" w:name="_GoBack"/>
      <w:r>
        <w:rPr>
          <w:rFonts w:hint="eastAsia" w:ascii="方正小标宋简体" w:hAnsi="方正小标宋简体" w:eastAsia="方正小标宋简体" w:cs="方正小标宋简体"/>
          <w:bCs/>
          <w:sz w:val="44"/>
          <w:szCs w:val="44"/>
        </w:rPr>
        <w:t>莆田市基本公共服务标准（2021年版）</w:t>
      </w:r>
    </w:p>
    <w:bookmarkEnd w:id="512"/>
    <w:p>
      <w:pPr>
        <w:pStyle w:val="8"/>
        <w:spacing w:line="588" w:lineRule="exact"/>
        <w:ind w:left="0" w:leftChars="0"/>
        <w:jc w:val="center"/>
        <w:rPr>
          <w:rFonts w:ascii="方正小标宋简体" w:hAnsi="方正小标宋简体" w:eastAsia="方正小标宋简体" w:cs="方正小标宋简体"/>
          <w:bCs/>
          <w:sz w:val="44"/>
          <w:szCs w:val="44"/>
        </w:rPr>
      </w:pPr>
    </w:p>
    <w:p>
      <w:pPr>
        <w:pStyle w:val="8"/>
        <w:spacing w:after="360" w:line="588" w:lineRule="exact"/>
        <w:ind w:left="0" w:left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目 录</w:t>
      </w:r>
    </w:p>
    <w:p>
      <w:pPr>
        <w:pStyle w:val="12"/>
        <w:tabs>
          <w:tab w:val="right" w:leader="dot" w:pos="8721"/>
          <w:tab w:val="clear" w:pos="8664"/>
        </w:tabs>
        <w:spacing w:line="240" w:lineRule="auto"/>
        <w:rPr>
          <w:rFonts w:asciiTheme="minorHAnsi" w:hAnsiTheme="minorHAnsi" w:eastAsiaTheme="minorEastAsia" w:cstheme="minorBidi"/>
          <w:caps w:val="0"/>
          <w:sz w:val="21"/>
          <w:szCs w:val="22"/>
        </w:rPr>
      </w:pPr>
      <w:r>
        <w:rPr>
          <w:bCs/>
        </w:rPr>
        <w:fldChar w:fldCharType="begin"/>
      </w:r>
      <w:r>
        <w:rPr>
          <w:bCs/>
        </w:rPr>
        <w:instrText xml:space="preserve">TOC \o "1-2" \h \u </w:instrText>
      </w:r>
      <w:r>
        <w:rPr>
          <w:bCs/>
        </w:rPr>
        <w:fldChar w:fldCharType="separate"/>
      </w:r>
      <w:r>
        <w:fldChar w:fldCharType="begin"/>
      </w:r>
      <w:r>
        <w:instrText xml:space="preserve"> HYPERLINK \l "_Toc91510832" </w:instrText>
      </w:r>
      <w:r>
        <w:fldChar w:fldCharType="separate"/>
      </w:r>
      <w:r>
        <w:rPr>
          <w:rStyle w:val="20"/>
          <w:rFonts w:hint="eastAsia" w:ascii="黑体" w:hAnsi="黑体" w:eastAsia="黑体"/>
          <w:bCs/>
        </w:rPr>
        <w:t>一、幼有所育</w:t>
      </w:r>
      <w:r>
        <w:tab/>
      </w:r>
      <w:r>
        <w:fldChar w:fldCharType="begin"/>
      </w:r>
      <w:r>
        <w:instrText xml:space="preserve"> PAGEREF _Toc91510832 \h </w:instrText>
      </w:r>
      <w:r>
        <w:fldChar w:fldCharType="separate"/>
      </w:r>
      <w:r>
        <w:t>7</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"_Toc91510833" </w:instrText>
      </w:r>
      <w:r>
        <w:fldChar w:fldCharType="separate"/>
      </w:r>
      <w:r>
        <w:rPr>
          <w:rStyle w:val="20"/>
          <w:rFonts w:ascii="楷体_GB2312" w:eastAsia="楷体_GB2312"/>
          <w:b/>
        </w:rPr>
        <w:t>1.</w:t>
      </w:r>
      <w:r>
        <w:rPr>
          <w:rStyle w:val="20"/>
          <w:rFonts w:hint="eastAsia" w:ascii="楷体_GB2312" w:hAnsi="仿宋_GB2312" w:eastAsia="楷体_GB2312"/>
          <w:b/>
        </w:rPr>
        <w:t>优孕优生服务</w:t>
      </w:r>
      <w:r>
        <w:tab/>
      </w:r>
      <w:r>
        <w:fldChar w:fldCharType="begin"/>
      </w:r>
      <w:r>
        <w:instrText xml:space="preserve"> PAGEREF _Toc91510833 \h </w:instrText>
      </w:r>
      <w:r>
        <w:fldChar w:fldCharType="separate"/>
      </w:r>
      <w:r>
        <w:t>7</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"_Toc91510834" </w:instrText>
      </w:r>
      <w:r>
        <w:fldChar w:fldCharType="separate"/>
      </w:r>
      <w:r>
        <w:rPr>
          <w:rStyle w:val="20"/>
          <w:rFonts w:ascii="楷体_GB2312" w:eastAsia="楷体_GB2312"/>
          <w:b/>
          <w:bCs/>
        </w:rPr>
        <w:t>2.</w:t>
      </w:r>
      <w:r>
        <w:rPr>
          <w:rStyle w:val="20"/>
          <w:rFonts w:hint="eastAsia" w:ascii="楷体_GB2312" w:eastAsia="楷体_GB2312"/>
          <w:b/>
          <w:bCs/>
        </w:rPr>
        <w:t>儿童健康服务</w:t>
      </w:r>
      <w:r>
        <w:tab/>
      </w:r>
      <w:r>
        <w:fldChar w:fldCharType="begin"/>
      </w:r>
      <w:r>
        <w:instrText xml:space="preserve"> PAGEREF _Toc91510834 \h </w:instrText>
      </w:r>
      <w:r>
        <w:fldChar w:fldCharType="separate"/>
      </w:r>
      <w:r>
        <w:t>9</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"_Toc91510835" </w:instrText>
      </w:r>
      <w:r>
        <w:fldChar w:fldCharType="separate"/>
      </w:r>
      <w:r>
        <w:rPr>
          <w:rStyle w:val="20"/>
          <w:rFonts w:ascii="楷体_GB2312" w:eastAsia="楷体_GB2312"/>
          <w:b/>
          <w:bCs/>
        </w:rPr>
        <w:t>3.</w:t>
      </w:r>
      <w:r>
        <w:rPr>
          <w:rStyle w:val="20"/>
          <w:rFonts w:hint="eastAsia" w:ascii="楷体_GB2312" w:eastAsia="楷体_GB2312"/>
          <w:b/>
          <w:bCs/>
        </w:rPr>
        <w:t>儿童关爱服务</w:t>
      </w:r>
      <w:r>
        <w:tab/>
      </w:r>
      <w:r>
        <w:fldChar w:fldCharType="begin"/>
      </w:r>
      <w:r>
        <w:instrText xml:space="preserve"> PAGEREF _Toc91510835 \h </w:instrText>
      </w:r>
      <w:r>
        <w:fldChar w:fldCharType="separate"/>
      </w:r>
      <w:r>
        <w:t>11</w:t>
      </w:r>
      <w:r>
        <w:fldChar w:fldCharType="end"/>
      </w:r>
      <w:r>
        <w:fldChar w:fldCharType="end"/>
      </w:r>
    </w:p>
    <w:p>
      <w:pPr>
        <w:pStyle w:val="12"/>
        <w:tabs>
          <w:tab w:val="right" w:leader="dot" w:pos="8749"/>
          <w:tab w:val="clear" w:pos="8664"/>
        </w:tabs>
        <w:spacing w:line="240" w:lineRule="auto"/>
        <w:rPr>
          <w:rFonts w:asciiTheme="minorHAnsi" w:hAnsiTheme="minorHAnsi" w:eastAsiaTheme="minorEastAsia" w:cstheme="minorBidi"/>
          <w:caps w:val="0"/>
          <w:sz w:val="21"/>
          <w:szCs w:val="22"/>
        </w:rPr>
      </w:pPr>
      <w:r>
        <w:fldChar w:fldCharType="begin"/>
      </w:r>
      <w:r>
        <w:instrText xml:space="preserve"> HYPERLINK \l "_Toc91510836" </w:instrText>
      </w:r>
      <w:r>
        <w:fldChar w:fldCharType="separate"/>
      </w:r>
      <w:r>
        <w:rPr>
          <w:rStyle w:val="20"/>
          <w:rFonts w:hint="eastAsia" w:ascii="黑体" w:hAnsi="黑体" w:eastAsia="黑体"/>
          <w:bCs/>
        </w:rPr>
        <w:t>二、学有所教</w:t>
      </w:r>
      <w:r>
        <w:tab/>
      </w:r>
      <w:r>
        <w:fldChar w:fldCharType="begin"/>
      </w:r>
      <w:r>
        <w:instrText xml:space="preserve"> PAGEREF _Toc91510836 \h </w:instrText>
      </w:r>
      <w:r>
        <w:fldChar w:fldCharType="separate"/>
      </w:r>
      <w:r>
        <w:t>13</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"_Toc91510837" </w:instrText>
      </w:r>
      <w:r>
        <w:fldChar w:fldCharType="separate"/>
      </w:r>
      <w:r>
        <w:rPr>
          <w:rStyle w:val="20"/>
          <w:rFonts w:ascii="楷体_GB2312" w:eastAsia="楷体_GB2312"/>
          <w:b/>
        </w:rPr>
        <w:t>4.</w:t>
      </w:r>
      <w:r>
        <w:rPr>
          <w:rStyle w:val="20"/>
          <w:rFonts w:hint="eastAsia" w:ascii="楷体_GB2312" w:hAnsi="仿宋_GB2312" w:eastAsia="楷体_GB2312"/>
          <w:b/>
        </w:rPr>
        <w:t>学前教育助学服务</w:t>
      </w:r>
      <w:r>
        <w:tab/>
      </w:r>
      <w:r>
        <w:fldChar w:fldCharType="begin"/>
      </w:r>
      <w:r>
        <w:instrText xml:space="preserve"> PAGEREF _Toc91510837 \h </w:instrText>
      </w:r>
      <w:r>
        <w:fldChar w:fldCharType="separate"/>
      </w:r>
      <w:r>
        <w:t>13</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"_Toc91510838" </w:instrText>
      </w:r>
      <w:r>
        <w:fldChar w:fldCharType="separate"/>
      </w:r>
      <w:r>
        <w:rPr>
          <w:rStyle w:val="20"/>
          <w:rFonts w:ascii="楷体_GB2312" w:eastAsia="楷体_GB2312"/>
          <w:b/>
        </w:rPr>
        <w:t>5.</w:t>
      </w:r>
      <w:r>
        <w:rPr>
          <w:rStyle w:val="20"/>
          <w:rFonts w:hint="eastAsia" w:ascii="楷体_GB2312" w:hAnsi="仿宋_GB2312" w:eastAsia="楷体_GB2312"/>
          <w:b/>
        </w:rPr>
        <w:t>义务教育服务</w:t>
      </w:r>
      <w:r>
        <w:tab/>
      </w:r>
      <w:r>
        <w:fldChar w:fldCharType="begin"/>
      </w:r>
      <w:r>
        <w:instrText xml:space="preserve"> PAGEREF _Toc91510838 \h </w:instrText>
      </w:r>
      <w:r>
        <w:fldChar w:fldCharType="separate"/>
      </w:r>
      <w:r>
        <w:t>14</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"_Toc91510839" </w:instrText>
      </w:r>
      <w:r>
        <w:fldChar w:fldCharType="separate"/>
      </w:r>
      <w:r>
        <w:rPr>
          <w:rStyle w:val="20"/>
          <w:rFonts w:ascii="楷体_GB2312" w:eastAsia="楷体_GB2312"/>
          <w:b/>
        </w:rPr>
        <w:t>6.</w:t>
      </w:r>
      <w:r>
        <w:rPr>
          <w:rStyle w:val="20"/>
          <w:rFonts w:hint="eastAsia" w:ascii="楷体_GB2312" w:hAnsi="仿宋_GB2312" w:eastAsia="楷体_GB2312"/>
          <w:b/>
        </w:rPr>
        <w:t>普通高中助学服务</w:t>
      </w:r>
      <w:r>
        <w:tab/>
      </w:r>
      <w:r>
        <w:fldChar w:fldCharType="begin"/>
      </w:r>
      <w:r>
        <w:instrText xml:space="preserve"> PAGEREF _Toc91510839 \h </w:instrText>
      </w:r>
      <w:r>
        <w:fldChar w:fldCharType="separate"/>
      </w:r>
      <w:r>
        <w:t>17</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"_Toc91510840" </w:instrText>
      </w:r>
      <w:r>
        <w:fldChar w:fldCharType="separate"/>
      </w:r>
      <w:r>
        <w:rPr>
          <w:rStyle w:val="20"/>
          <w:rFonts w:ascii="楷体_GB2312" w:eastAsia="楷体_GB2312"/>
          <w:b/>
        </w:rPr>
        <w:t>7.</w:t>
      </w:r>
      <w:r>
        <w:rPr>
          <w:rStyle w:val="20"/>
          <w:rFonts w:hint="eastAsia" w:ascii="楷体_GB2312" w:hAnsi="仿宋_GB2312" w:eastAsia="楷体_GB2312"/>
          <w:b/>
        </w:rPr>
        <w:t>中等职业教育助学服务</w:t>
      </w:r>
      <w:r>
        <w:tab/>
      </w:r>
      <w:r>
        <w:fldChar w:fldCharType="begin"/>
      </w:r>
      <w:r>
        <w:instrText xml:space="preserve"> PAGEREF _Toc91510840 \h </w:instrText>
      </w:r>
      <w:r>
        <w:fldChar w:fldCharType="separate"/>
      </w:r>
      <w:r>
        <w:t>18</w:t>
      </w:r>
      <w:r>
        <w:fldChar w:fldCharType="end"/>
      </w:r>
      <w:r>
        <w:fldChar w:fldCharType="end"/>
      </w:r>
    </w:p>
    <w:p>
      <w:pPr>
        <w:pStyle w:val="12"/>
        <w:tabs>
          <w:tab w:val="right" w:leader="dot" w:pos="8735"/>
          <w:tab w:val="clear" w:pos="8664"/>
        </w:tabs>
        <w:spacing w:line="240" w:lineRule="auto"/>
        <w:rPr>
          <w:rFonts w:asciiTheme="minorHAnsi" w:hAnsiTheme="minorHAnsi" w:eastAsiaTheme="minorEastAsia" w:cstheme="minorBidi"/>
          <w:caps w:val="0"/>
          <w:sz w:val="21"/>
          <w:szCs w:val="22"/>
        </w:rPr>
      </w:pPr>
      <w:r>
        <w:fldChar w:fldCharType="begin"/>
      </w:r>
      <w:r>
        <w:instrText xml:space="preserve"> HYPERLINK \l "_Toc91510841" </w:instrText>
      </w:r>
      <w:r>
        <w:fldChar w:fldCharType="separate"/>
      </w:r>
      <w:r>
        <w:rPr>
          <w:rStyle w:val="20"/>
          <w:rFonts w:hint="eastAsia" w:ascii="黑体" w:hAnsi="黑体" w:eastAsia="黑体"/>
          <w:bCs/>
        </w:rPr>
        <w:t>三、劳有所得</w:t>
      </w:r>
      <w:r>
        <w:tab/>
      </w:r>
      <w:r>
        <w:fldChar w:fldCharType="begin"/>
      </w:r>
      <w:r>
        <w:instrText xml:space="preserve"> PAGEREF _Toc91510841 \h </w:instrText>
      </w:r>
      <w:r>
        <w:fldChar w:fldCharType="separate"/>
      </w:r>
      <w:r>
        <w:t>19</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"_Toc91510842" </w:instrText>
      </w:r>
      <w:r>
        <w:fldChar w:fldCharType="separate"/>
      </w:r>
      <w:r>
        <w:rPr>
          <w:rStyle w:val="20"/>
          <w:rFonts w:ascii="楷体_GB2312" w:eastAsia="楷体_GB2312"/>
          <w:b/>
        </w:rPr>
        <w:t>8.</w:t>
      </w:r>
      <w:r>
        <w:rPr>
          <w:rStyle w:val="20"/>
          <w:rFonts w:hint="eastAsia" w:ascii="楷体_GB2312" w:hAnsi="仿宋_GB2312" w:eastAsia="楷体_GB2312"/>
          <w:b/>
        </w:rPr>
        <w:t>就业创业服务</w:t>
      </w:r>
      <w:r>
        <w:tab/>
      </w:r>
      <w:r>
        <w:fldChar w:fldCharType="begin"/>
      </w:r>
      <w:r>
        <w:instrText xml:space="preserve"> PAGEREF _Toc91510842 \h </w:instrText>
      </w:r>
      <w:r>
        <w:fldChar w:fldCharType="separate"/>
      </w:r>
      <w:r>
        <w:t>19</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"_Toc91510843" </w:instrText>
      </w:r>
      <w:r>
        <w:fldChar w:fldCharType="separate"/>
      </w:r>
      <w:r>
        <w:rPr>
          <w:rStyle w:val="20"/>
          <w:rFonts w:ascii="楷体_GB2312" w:eastAsia="楷体_GB2312"/>
          <w:b/>
        </w:rPr>
        <w:t>9.</w:t>
      </w:r>
      <w:r>
        <w:rPr>
          <w:rStyle w:val="20"/>
          <w:rFonts w:hint="eastAsia" w:ascii="楷体_GB2312" w:hAnsi="仿宋_GB2312" w:eastAsia="楷体_GB2312"/>
          <w:b/>
        </w:rPr>
        <w:t>工伤失业保险服务</w:t>
      </w:r>
      <w:r>
        <w:tab/>
      </w:r>
      <w:r>
        <w:fldChar w:fldCharType="begin"/>
      </w:r>
      <w:r>
        <w:instrText xml:space="preserve"> PAGEREF _Toc91510843 \h </w:instrText>
      </w:r>
      <w:r>
        <w:fldChar w:fldCharType="separate"/>
      </w:r>
      <w:r>
        <w:t>24</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"_Toc91510844" </w:instrText>
      </w:r>
      <w:r>
        <w:fldChar w:fldCharType="separate"/>
      </w:r>
      <w:r>
        <w:rPr>
          <w:rStyle w:val="20"/>
          <w:rFonts w:hint="eastAsia" w:ascii="黑体" w:hAnsi="黑体" w:eastAsia="黑体"/>
          <w:bCs/>
        </w:rPr>
        <w:t>四、病有所医</w:t>
      </w:r>
      <w:r>
        <w:tab/>
      </w:r>
      <w:r>
        <w:fldChar w:fldCharType="begin"/>
      </w:r>
      <w:r>
        <w:instrText xml:space="preserve"> PAGEREF _Toc91510844 \h </w:instrText>
      </w:r>
      <w:r>
        <w:fldChar w:fldCharType="separate"/>
      </w:r>
      <w:r>
        <w:t>25</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"_Toc91510845" </w:instrText>
      </w:r>
      <w:r>
        <w:fldChar w:fldCharType="separate"/>
      </w:r>
      <w:r>
        <w:rPr>
          <w:rStyle w:val="20"/>
          <w:rFonts w:ascii="楷体_GB2312" w:eastAsia="楷体_GB2312"/>
          <w:b/>
          <w:bCs/>
        </w:rPr>
        <w:t>10.</w:t>
      </w:r>
      <w:r>
        <w:rPr>
          <w:rStyle w:val="20"/>
          <w:rFonts w:hint="eastAsia" w:ascii="楷体_GB2312" w:eastAsia="楷体_GB2312"/>
          <w:b/>
          <w:bCs/>
        </w:rPr>
        <w:t>公共卫生服务</w:t>
      </w:r>
      <w:r>
        <w:tab/>
      </w:r>
      <w:r>
        <w:fldChar w:fldCharType="begin"/>
      </w:r>
      <w:r>
        <w:instrText xml:space="preserve"> PAGEREF _Toc91510845 \h </w:instrText>
      </w:r>
      <w:r>
        <w:fldChar w:fldCharType="separate"/>
      </w:r>
      <w:r>
        <w:t>25</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"_Toc91510846" </w:instrText>
      </w:r>
      <w:r>
        <w:fldChar w:fldCharType="separate"/>
      </w:r>
      <w:r>
        <w:rPr>
          <w:rStyle w:val="20"/>
          <w:rFonts w:ascii="楷体_GB2312" w:eastAsia="楷体_GB2312"/>
          <w:b/>
          <w:bCs/>
        </w:rPr>
        <w:t>11.</w:t>
      </w:r>
      <w:r>
        <w:rPr>
          <w:rStyle w:val="20"/>
          <w:rFonts w:hint="eastAsia" w:ascii="楷体_GB2312" w:eastAsia="楷体_GB2312"/>
          <w:b/>
          <w:bCs/>
        </w:rPr>
        <w:t>医疗保险服务</w:t>
      </w:r>
      <w:r>
        <w:tab/>
      </w:r>
      <w:r>
        <w:fldChar w:fldCharType="begin"/>
      </w:r>
      <w:r>
        <w:instrText xml:space="preserve"> PAGEREF _Toc91510846 \h </w:instrText>
      </w:r>
      <w:r>
        <w:fldChar w:fldCharType="separate"/>
      </w:r>
      <w:r>
        <w:t>31</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"_Toc91510847" </w:instrText>
      </w:r>
      <w:r>
        <w:fldChar w:fldCharType="separate"/>
      </w:r>
      <w:r>
        <w:rPr>
          <w:rStyle w:val="20"/>
          <w:rFonts w:ascii="楷体_GB2312" w:eastAsia="楷体_GB2312"/>
          <w:b/>
          <w:bCs/>
        </w:rPr>
        <w:t>12.</w:t>
      </w:r>
      <w:r>
        <w:rPr>
          <w:rStyle w:val="20"/>
          <w:rFonts w:hint="eastAsia" w:ascii="楷体_GB2312" w:eastAsia="楷体_GB2312"/>
          <w:b/>
          <w:bCs/>
        </w:rPr>
        <w:t>计划生育扶助服务</w:t>
      </w:r>
      <w:r>
        <w:tab/>
      </w:r>
      <w:r>
        <w:fldChar w:fldCharType="begin"/>
      </w:r>
      <w:r>
        <w:instrText xml:space="preserve"> PAGEREF _Toc91510847 \h </w:instrText>
      </w:r>
      <w:r>
        <w:fldChar w:fldCharType="separate"/>
      </w:r>
      <w:r>
        <w:t>32</w:t>
      </w:r>
      <w:r>
        <w:fldChar w:fldCharType="end"/>
      </w:r>
      <w:r>
        <w:fldChar w:fldCharType="end"/>
      </w:r>
    </w:p>
    <w:p>
      <w:pPr>
        <w:pStyle w:val="12"/>
        <w:tabs>
          <w:tab w:val="right" w:leader="dot" w:pos="8735"/>
          <w:tab w:val="clear" w:pos="8664"/>
        </w:tabs>
        <w:spacing w:line="240" w:lineRule="auto"/>
        <w:rPr>
          <w:rFonts w:asciiTheme="minorHAnsi" w:hAnsiTheme="minorHAnsi" w:eastAsiaTheme="minorEastAsia" w:cstheme="minorBidi"/>
          <w:caps w:val="0"/>
          <w:sz w:val="21"/>
          <w:szCs w:val="22"/>
        </w:rPr>
      </w:pPr>
      <w:r>
        <w:fldChar w:fldCharType="begin"/>
      </w:r>
      <w:r>
        <w:instrText xml:space="preserve"> HYPERLINK \l "_Toc91510848" </w:instrText>
      </w:r>
      <w:r>
        <w:fldChar w:fldCharType="separate"/>
      </w:r>
      <w:r>
        <w:rPr>
          <w:rStyle w:val="20"/>
          <w:rFonts w:hint="eastAsia" w:ascii="黑体" w:hAnsi="黑体" w:eastAsia="黑体"/>
          <w:bCs/>
        </w:rPr>
        <w:t>五、老有所养</w:t>
      </w:r>
      <w:r>
        <w:tab/>
      </w:r>
      <w:r>
        <w:fldChar w:fldCharType="begin"/>
      </w:r>
      <w:r>
        <w:instrText xml:space="preserve"> PAGEREF _Toc91510848 \h </w:instrText>
      </w:r>
      <w:r>
        <w:fldChar w:fldCharType="separate"/>
      </w:r>
      <w:r>
        <w:t>33</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"_Toc91510849" </w:instrText>
      </w:r>
      <w:r>
        <w:fldChar w:fldCharType="separate"/>
      </w:r>
      <w:r>
        <w:rPr>
          <w:rStyle w:val="20"/>
          <w:rFonts w:ascii="楷体_GB2312" w:eastAsia="楷体_GB2312"/>
          <w:b/>
        </w:rPr>
        <w:t>13.</w:t>
      </w:r>
      <w:r>
        <w:rPr>
          <w:rStyle w:val="20"/>
          <w:rFonts w:hint="eastAsia" w:ascii="楷体_GB2312" w:hAnsi="仿宋_GB2312" w:eastAsia="楷体_GB2312"/>
          <w:b/>
        </w:rPr>
        <w:t>养老助老服务</w:t>
      </w:r>
      <w:r>
        <w:tab/>
      </w:r>
      <w:r>
        <w:fldChar w:fldCharType="begin"/>
      </w:r>
      <w:r>
        <w:instrText xml:space="preserve"> PAGEREF _Toc91510849 \h </w:instrText>
      </w:r>
      <w:r>
        <w:fldChar w:fldCharType="separate"/>
      </w:r>
      <w:r>
        <w:t>33</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"_Toc91510850" </w:instrText>
      </w:r>
      <w:r>
        <w:fldChar w:fldCharType="separate"/>
      </w:r>
      <w:r>
        <w:rPr>
          <w:rStyle w:val="20"/>
          <w:rFonts w:ascii="楷体_GB2312" w:eastAsia="楷体_GB2312"/>
          <w:b/>
        </w:rPr>
        <w:t>14.</w:t>
      </w:r>
      <w:r>
        <w:rPr>
          <w:rStyle w:val="20"/>
          <w:rFonts w:hint="eastAsia" w:ascii="楷体_GB2312" w:hAnsi="仿宋_GB2312" w:eastAsia="楷体_GB2312"/>
          <w:b/>
        </w:rPr>
        <w:t>养老保险服务</w:t>
      </w:r>
      <w:r>
        <w:tab/>
      </w:r>
      <w:r>
        <w:fldChar w:fldCharType="begin"/>
      </w:r>
      <w:r>
        <w:instrText xml:space="preserve"> PAGEREF _Toc91510850 \h </w:instrText>
      </w:r>
      <w:r>
        <w:fldChar w:fldCharType="separate"/>
      </w:r>
      <w:r>
        <w:t>35</w:t>
      </w:r>
      <w:r>
        <w:fldChar w:fldCharType="end"/>
      </w:r>
      <w:r>
        <w:fldChar w:fldCharType="end"/>
      </w:r>
    </w:p>
    <w:p>
      <w:pPr>
        <w:pStyle w:val="12"/>
        <w:tabs>
          <w:tab w:val="right" w:leader="dot" w:pos="8735"/>
          <w:tab w:val="clear" w:pos="8664"/>
        </w:tabs>
        <w:spacing w:line="240" w:lineRule="auto"/>
        <w:rPr>
          <w:rFonts w:asciiTheme="minorHAnsi" w:hAnsiTheme="minorHAnsi" w:eastAsiaTheme="minorEastAsia" w:cstheme="minorBidi"/>
          <w:caps w:val="0"/>
          <w:sz w:val="21"/>
          <w:szCs w:val="22"/>
        </w:rPr>
      </w:pPr>
      <w:r>
        <w:fldChar w:fldCharType="begin"/>
      </w:r>
      <w:r>
        <w:instrText xml:space="preserve"> HYPERLINK \l "_Toc91510851" </w:instrText>
      </w:r>
      <w:r>
        <w:fldChar w:fldCharType="separate"/>
      </w:r>
      <w:r>
        <w:rPr>
          <w:rStyle w:val="20"/>
          <w:rFonts w:hint="eastAsia" w:ascii="黑体" w:hAnsi="黑体" w:eastAsia="黑体"/>
          <w:bCs/>
        </w:rPr>
        <w:t>六、住有所居</w:t>
      </w:r>
      <w:r>
        <w:tab/>
      </w:r>
      <w:r>
        <w:fldChar w:fldCharType="begin"/>
      </w:r>
      <w:r>
        <w:instrText xml:space="preserve"> PAGEREF _Toc91510851 \h </w:instrText>
      </w:r>
      <w:r>
        <w:fldChar w:fldCharType="separate"/>
      </w:r>
      <w:r>
        <w:t>36</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"_Toc91510852" </w:instrText>
      </w:r>
      <w:r>
        <w:fldChar w:fldCharType="separate"/>
      </w:r>
      <w:r>
        <w:rPr>
          <w:rStyle w:val="20"/>
          <w:rFonts w:ascii="楷体_GB2312" w:eastAsia="楷体_GB2312"/>
          <w:b/>
        </w:rPr>
        <w:t>15.</w:t>
      </w:r>
      <w:r>
        <w:rPr>
          <w:rStyle w:val="20"/>
          <w:rFonts w:hint="eastAsia" w:ascii="楷体_GB2312" w:eastAsia="楷体_GB2312"/>
          <w:b/>
        </w:rPr>
        <w:t>公租房服务</w:t>
      </w:r>
      <w:r>
        <w:tab/>
      </w:r>
      <w:r>
        <w:fldChar w:fldCharType="begin"/>
      </w:r>
      <w:r>
        <w:instrText xml:space="preserve"> PAGEREF _Toc91510852 \h </w:instrText>
      </w:r>
      <w:r>
        <w:fldChar w:fldCharType="separate"/>
      </w:r>
      <w:r>
        <w:t>36</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"_Toc91510853" </w:instrText>
      </w:r>
      <w:r>
        <w:fldChar w:fldCharType="separate"/>
      </w:r>
      <w:r>
        <w:rPr>
          <w:rStyle w:val="20"/>
          <w:rFonts w:ascii="楷体_GB2312" w:eastAsia="楷体_GB2312"/>
          <w:b/>
        </w:rPr>
        <w:t>16.</w:t>
      </w:r>
      <w:r>
        <w:rPr>
          <w:rStyle w:val="20"/>
          <w:rFonts w:hint="eastAsia" w:ascii="楷体_GB2312" w:hAnsi="仿宋_GB2312" w:eastAsia="楷体_GB2312"/>
          <w:b/>
        </w:rPr>
        <w:t>住房改造服务</w:t>
      </w:r>
      <w:r>
        <w:tab/>
      </w:r>
      <w:r>
        <w:fldChar w:fldCharType="begin"/>
      </w:r>
      <w:r>
        <w:instrText xml:space="preserve"> PAGEREF _Toc91510853 \h </w:instrText>
      </w:r>
      <w:r>
        <w:fldChar w:fldCharType="separate"/>
      </w:r>
      <w:r>
        <w:t>37</w:t>
      </w:r>
      <w:r>
        <w:fldChar w:fldCharType="end"/>
      </w:r>
      <w:r>
        <w:fldChar w:fldCharType="end"/>
      </w:r>
    </w:p>
    <w:p>
      <w:pPr>
        <w:pStyle w:val="12"/>
        <w:tabs>
          <w:tab w:val="right" w:leader="dot" w:pos="8735"/>
          <w:tab w:val="clear" w:pos="8664"/>
        </w:tabs>
        <w:spacing w:line="240" w:lineRule="auto"/>
        <w:rPr>
          <w:rFonts w:asciiTheme="minorHAnsi" w:hAnsiTheme="minorHAnsi" w:eastAsiaTheme="minorEastAsia" w:cstheme="minorBidi"/>
          <w:caps w:val="0"/>
          <w:sz w:val="21"/>
          <w:szCs w:val="22"/>
        </w:rPr>
      </w:pPr>
      <w:r>
        <w:fldChar w:fldCharType="begin"/>
      </w:r>
      <w:r>
        <w:instrText xml:space="preserve"> HYPERLINK \l "_Toc91510854" </w:instrText>
      </w:r>
      <w:r>
        <w:fldChar w:fldCharType="separate"/>
      </w:r>
      <w:r>
        <w:rPr>
          <w:rStyle w:val="20"/>
          <w:rFonts w:hint="eastAsia" w:ascii="黑体" w:hAnsi="黑体" w:eastAsia="黑体"/>
          <w:bCs/>
        </w:rPr>
        <w:t>七、弱有所扶</w:t>
      </w:r>
      <w:r>
        <w:tab/>
      </w:r>
      <w:r>
        <w:fldChar w:fldCharType="begin"/>
      </w:r>
      <w:r>
        <w:instrText xml:space="preserve"> PAGEREF _Toc91510854 \h </w:instrText>
      </w:r>
      <w:r>
        <w:fldChar w:fldCharType="separate"/>
      </w:r>
      <w:r>
        <w:t>38</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"_Toc91510855" </w:instrText>
      </w:r>
      <w:r>
        <w:fldChar w:fldCharType="separate"/>
      </w:r>
      <w:r>
        <w:rPr>
          <w:rStyle w:val="20"/>
          <w:rFonts w:ascii="楷体_GB2312" w:eastAsia="楷体_GB2312"/>
          <w:b/>
        </w:rPr>
        <w:t>17.</w:t>
      </w:r>
      <w:r>
        <w:rPr>
          <w:rStyle w:val="20"/>
          <w:rFonts w:hint="eastAsia" w:ascii="楷体_GB2312" w:hAnsi="仿宋_GB2312" w:eastAsia="楷体_GB2312"/>
          <w:b/>
        </w:rPr>
        <w:t>社会救助服务</w:t>
      </w:r>
      <w:r>
        <w:tab/>
      </w:r>
      <w:r>
        <w:fldChar w:fldCharType="begin"/>
      </w:r>
      <w:r>
        <w:instrText xml:space="preserve"> PAGEREF _Toc91510855 \h </w:instrText>
      </w:r>
      <w:r>
        <w:fldChar w:fldCharType="separate"/>
      </w:r>
      <w:r>
        <w:t>38</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"_Toc91510856" </w:instrText>
      </w:r>
      <w:r>
        <w:fldChar w:fldCharType="separate"/>
      </w:r>
      <w:r>
        <w:rPr>
          <w:rStyle w:val="20"/>
          <w:rFonts w:ascii="楷体_GB2312" w:eastAsia="楷体_GB2312"/>
          <w:b/>
        </w:rPr>
        <w:t>18.</w:t>
      </w:r>
      <w:r>
        <w:rPr>
          <w:rStyle w:val="20"/>
          <w:rFonts w:hint="eastAsia" w:ascii="楷体_GB2312" w:hAnsi="仿宋_GB2312" w:eastAsia="楷体_GB2312"/>
          <w:b/>
        </w:rPr>
        <w:t>公共法律服务</w:t>
      </w:r>
      <w:r>
        <w:tab/>
      </w:r>
      <w:r>
        <w:fldChar w:fldCharType="begin"/>
      </w:r>
      <w:r>
        <w:instrText xml:space="preserve"> PAGEREF _Toc91510856 \h </w:instrText>
      </w:r>
      <w:r>
        <w:fldChar w:fldCharType="separate"/>
      </w:r>
      <w:r>
        <w:t>42</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"_Toc91510857" </w:instrText>
      </w:r>
      <w:r>
        <w:fldChar w:fldCharType="separate"/>
      </w:r>
      <w:r>
        <w:rPr>
          <w:rStyle w:val="20"/>
          <w:rFonts w:ascii="楷体_GB2312" w:eastAsia="楷体_GB2312"/>
          <w:b/>
        </w:rPr>
        <w:t>19.</w:t>
      </w:r>
      <w:r>
        <w:rPr>
          <w:rStyle w:val="20"/>
          <w:rFonts w:hint="eastAsia" w:ascii="楷体_GB2312" w:eastAsia="楷体_GB2312"/>
          <w:b/>
        </w:rPr>
        <w:t>扶残助残服务</w:t>
      </w:r>
      <w:r>
        <w:tab/>
      </w:r>
      <w:r>
        <w:fldChar w:fldCharType="begin"/>
      </w:r>
      <w:r>
        <w:instrText xml:space="preserve"> PAGEREF _Toc91510857 \h </w:instrText>
      </w:r>
      <w:r>
        <w:fldChar w:fldCharType="separate"/>
      </w:r>
      <w:r>
        <w:t>43</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"_Toc91510858" </w:instrText>
      </w:r>
      <w:r>
        <w:fldChar w:fldCharType="separate"/>
      </w:r>
      <w:r>
        <w:rPr>
          <w:rStyle w:val="20"/>
          <w:rFonts w:hint="eastAsia" w:ascii="黑体" w:hAnsi="黑体" w:eastAsia="黑体"/>
        </w:rPr>
        <w:t>八、优军服务保障</w:t>
      </w:r>
      <w:r>
        <w:tab/>
      </w:r>
      <w:r>
        <w:fldChar w:fldCharType="begin"/>
      </w:r>
      <w:r>
        <w:instrText xml:space="preserve"> PAGEREF _Toc91510858 \h </w:instrText>
      </w:r>
      <w:r>
        <w:fldChar w:fldCharType="separate"/>
      </w:r>
      <w:r>
        <w:t>48</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"_Toc91510859" </w:instrText>
      </w:r>
      <w:r>
        <w:fldChar w:fldCharType="separate"/>
      </w:r>
      <w:r>
        <w:rPr>
          <w:rStyle w:val="20"/>
          <w:rFonts w:ascii="楷体_GB2312" w:eastAsia="楷体_GB2312"/>
          <w:b/>
        </w:rPr>
        <w:t>20.</w:t>
      </w:r>
      <w:r>
        <w:rPr>
          <w:rStyle w:val="20"/>
          <w:rFonts w:hint="eastAsia" w:ascii="楷体_GB2312" w:hAnsi="仿宋_GB2312" w:eastAsia="楷体_GB2312"/>
          <w:b/>
        </w:rPr>
        <w:t>优军优抚服务</w:t>
      </w:r>
      <w:r>
        <w:tab/>
      </w:r>
      <w:r>
        <w:fldChar w:fldCharType="begin"/>
      </w:r>
      <w:r>
        <w:instrText xml:space="preserve"> PAGEREF _Toc91510859 \h </w:instrText>
      </w:r>
      <w:r>
        <w:fldChar w:fldCharType="separate"/>
      </w:r>
      <w:r>
        <w:t>48</w:t>
      </w:r>
      <w:r>
        <w:fldChar w:fldCharType="end"/>
      </w:r>
      <w:r>
        <w:fldChar w:fldCharType="end"/>
      </w:r>
    </w:p>
    <w:p>
      <w:pPr>
        <w:pStyle w:val="12"/>
        <w:tabs>
          <w:tab w:val="right" w:leader="dot" w:pos="8735"/>
          <w:tab w:val="clear" w:pos="8664"/>
        </w:tabs>
        <w:spacing w:line="240" w:lineRule="auto"/>
        <w:rPr>
          <w:rFonts w:asciiTheme="minorHAnsi" w:hAnsiTheme="minorHAnsi" w:eastAsiaTheme="minorEastAsia" w:cstheme="minorBidi"/>
          <w:caps w:val="0"/>
          <w:sz w:val="21"/>
          <w:szCs w:val="22"/>
        </w:rPr>
      </w:pPr>
      <w:r>
        <w:fldChar w:fldCharType="begin"/>
      </w:r>
      <w:r>
        <w:instrText xml:space="preserve"> HYPERLINK \l "_Toc91510860" </w:instrText>
      </w:r>
      <w:r>
        <w:fldChar w:fldCharType="separate"/>
      </w:r>
      <w:r>
        <w:rPr>
          <w:rStyle w:val="20"/>
          <w:rFonts w:hint="eastAsia" w:ascii="黑体" w:hAnsi="黑体" w:eastAsia="黑体"/>
          <w:bCs/>
        </w:rPr>
        <w:t>九、文体服务保障</w:t>
      </w:r>
      <w:r>
        <w:tab/>
      </w:r>
      <w:r>
        <w:fldChar w:fldCharType="begin"/>
      </w:r>
      <w:r>
        <w:instrText xml:space="preserve"> PAGEREF _Toc91510860 \h </w:instrText>
      </w:r>
      <w:r>
        <w:fldChar w:fldCharType="separate"/>
      </w:r>
      <w:r>
        <w:t>51</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"_Toc91510861" </w:instrText>
      </w:r>
      <w:r>
        <w:fldChar w:fldCharType="separate"/>
      </w:r>
      <w:r>
        <w:rPr>
          <w:rStyle w:val="20"/>
          <w:rFonts w:ascii="楷体_GB2312" w:eastAsia="楷体_GB2312"/>
          <w:b/>
        </w:rPr>
        <w:t>21.</w:t>
      </w:r>
      <w:r>
        <w:rPr>
          <w:rStyle w:val="20"/>
          <w:rFonts w:hint="eastAsia" w:ascii="楷体_GB2312" w:hAnsi="仿宋_GB2312" w:eastAsia="楷体_GB2312"/>
          <w:b/>
        </w:rPr>
        <w:t>公共文化服务</w:t>
      </w:r>
      <w:r>
        <w:tab/>
      </w:r>
      <w:r>
        <w:fldChar w:fldCharType="begin"/>
      </w:r>
      <w:r>
        <w:instrText xml:space="preserve"> PAGEREF _Toc91510861 \h </w:instrText>
      </w:r>
      <w:r>
        <w:fldChar w:fldCharType="separate"/>
      </w:r>
      <w:r>
        <w:t>51</w:t>
      </w:r>
      <w:r>
        <w:fldChar w:fldCharType="end"/>
      </w:r>
      <w:r>
        <w:fldChar w:fldCharType="end"/>
      </w:r>
    </w:p>
    <w:p>
      <w:pPr>
        <w:pStyle w:val="13"/>
        <w:tabs>
          <w:tab w:val="right" w:leader="dot" w:pos="8720"/>
        </w:tabs>
        <w:ind w:left="406"/>
        <w:rPr>
          <w:rFonts w:asciiTheme="minorHAnsi" w:hAnsiTheme="minorHAnsi" w:eastAsiaTheme="minorEastAsia" w:cstheme="minorBidi"/>
          <w:sz w:val="21"/>
          <w:szCs w:val="22"/>
        </w:rPr>
      </w:pPr>
      <w:r>
        <w:fldChar w:fldCharType="begin"/>
      </w:r>
      <w:r>
        <w:instrText xml:space="preserve"> HYPERLINK \l "_Toc91510862" </w:instrText>
      </w:r>
      <w:r>
        <w:fldChar w:fldCharType="separate"/>
      </w:r>
      <w:r>
        <w:rPr>
          <w:rStyle w:val="20"/>
          <w:rFonts w:ascii="楷体_GB2312" w:eastAsia="楷体_GB2312"/>
          <w:b/>
        </w:rPr>
        <w:t>22</w:t>
      </w:r>
      <w:r>
        <w:rPr>
          <w:rStyle w:val="20"/>
          <w:rFonts w:hint="eastAsia" w:ascii="楷体_GB2312" w:eastAsia="楷体_GB2312"/>
          <w:b/>
        </w:rPr>
        <w:t>、公共体育服务</w:t>
      </w:r>
      <w:r>
        <w:tab/>
      </w:r>
      <w:r>
        <w:fldChar w:fldCharType="begin"/>
      </w:r>
      <w:r>
        <w:instrText xml:space="preserve"> PAGEREF _Toc91510862 \h </w:instrText>
      </w:r>
      <w:r>
        <w:fldChar w:fldCharType="separate"/>
      </w:r>
      <w:r>
        <w:t>54</w:t>
      </w:r>
      <w:r>
        <w:fldChar w:fldCharType="end"/>
      </w:r>
      <w:r>
        <w:fldChar w:fldCharType="end"/>
      </w:r>
    </w:p>
    <w:p>
      <w:pPr>
        <w:pStyle w:val="8"/>
        <w:spacing w:after="0" w:line="240" w:lineRule="auto"/>
        <w:ind w:left="0" w:leftChars="0"/>
        <w:outlineLvl w:val="0"/>
        <w:rPr>
          <w:bCs/>
          <w:szCs w:val="32"/>
        </w:rPr>
      </w:pPr>
      <w:r>
        <w:rPr>
          <w:bCs/>
        </w:rPr>
        <w:fldChar w:fldCharType="end"/>
      </w:r>
    </w:p>
    <w:p>
      <w:pPr>
        <w:pStyle w:val="8"/>
        <w:spacing w:after="0" w:line="240" w:lineRule="auto"/>
        <w:ind w:left="0" w:leftChars="0"/>
        <w:outlineLvl w:val="0"/>
        <w:rPr>
          <w:bCs/>
          <w:szCs w:val="32"/>
        </w:rPr>
      </w:pPr>
    </w:p>
    <w:p>
      <w:pPr>
        <w:pStyle w:val="8"/>
        <w:spacing w:after="0" w:line="240" w:lineRule="auto"/>
        <w:ind w:left="0" w:leftChars="0"/>
        <w:outlineLvl w:val="0"/>
        <w:rPr>
          <w:rFonts w:eastAsia="黑体"/>
          <w:bCs/>
          <w:szCs w:val="32"/>
        </w:rPr>
      </w:pPr>
    </w:p>
    <w:p>
      <w:pPr>
        <w:pStyle w:val="8"/>
        <w:spacing w:after="0" w:line="240" w:lineRule="auto"/>
        <w:ind w:left="0" w:leftChars="0"/>
        <w:outlineLvl w:val="0"/>
        <w:rPr>
          <w:rFonts w:eastAsia="黑体"/>
          <w:bCs/>
          <w:szCs w:val="32"/>
        </w:rPr>
      </w:pPr>
    </w:p>
    <w:p>
      <w:pPr>
        <w:pStyle w:val="8"/>
        <w:spacing w:after="0" w:line="240" w:lineRule="auto"/>
        <w:ind w:left="0" w:leftChars="0"/>
        <w:outlineLvl w:val="0"/>
        <w:rPr>
          <w:rFonts w:eastAsia="黑体"/>
          <w:bCs/>
          <w:szCs w:val="32"/>
        </w:rPr>
      </w:pPr>
    </w:p>
    <w:p>
      <w:pPr>
        <w:pStyle w:val="8"/>
        <w:spacing w:after="0" w:line="600" w:lineRule="exact"/>
        <w:ind w:left="0" w:leftChars="0"/>
        <w:outlineLvl w:val="0"/>
        <w:rPr>
          <w:rFonts w:ascii="黑体" w:hAnsi="黑体" w:eastAsia="黑体" w:cs="黑体"/>
          <w:bCs/>
          <w:szCs w:val="32"/>
        </w:rPr>
      </w:pPr>
    </w:p>
    <w:p>
      <w:pPr>
        <w:pStyle w:val="8"/>
        <w:spacing w:after="0" w:line="600" w:lineRule="exact"/>
        <w:ind w:left="0" w:leftChars="0"/>
        <w:outlineLvl w:val="0"/>
        <w:rPr>
          <w:rFonts w:ascii="黑体" w:hAnsi="黑体" w:eastAsia="黑体" w:cs="黑体"/>
          <w:bCs/>
          <w:szCs w:val="32"/>
        </w:rPr>
      </w:pPr>
    </w:p>
    <w:p>
      <w:pPr>
        <w:pStyle w:val="8"/>
        <w:spacing w:after="0" w:line="600" w:lineRule="exact"/>
        <w:ind w:left="0" w:leftChars="0"/>
        <w:outlineLvl w:val="0"/>
        <w:rPr>
          <w:rFonts w:ascii="黑体" w:hAnsi="黑体" w:eastAsia="黑体" w:cs="黑体"/>
          <w:bCs/>
          <w:szCs w:val="32"/>
        </w:rPr>
      </w:pPr>
    </w:p>
    <w:p>
      <w:pPr>
        <w:pStyle w:val="8"/>
        <w:spacing w:after="0" w:line="600" w:lineRule="exact"/>
        <w:ind w:left="0" w:leftChars="0"/>
        <w:outlineLvl w:val="0"/>
        <w:rPr>
          <w:rFonts w:ascii="黑体" w:hAnsi="黑体" w:eastAsia="黑体" w:cs="黑体"/>
          <w:bCs/>
          <w:szCs w:val="32"/>
        </w:rPr>
      </w:pPr>
    </w:p>
    <w:p>
      <w:pPr>
        <w:pStyle w:val="8"/>
        <w:spacing w:after="0" w:line="600" w:lineRule="exact"/>
        <w:ind w:left="0" w:leftChars="0"/>
        <w:outlineLvl w:val="0"/>
        <w:rPr>
          <w:rFonts w:ascii="黑体" w:hAnsi="黑体" w:eastAsia="黑体" w:cs="黑体"/>
          <w:bCs/>
          <w:szCs w:val="32"/>
        </w:rPr>
      </w:pPr>
    </w:p>
    <w:p>
      <w:pPr>
        <w:pStyle w:val="8"/>
        <w:spacing w:after="0" w:line="600" w:lineRule="exact"/>
        <w:ind w:left="0" w:leftChars="0"/>
        <w:outlineLvl w:val="0"/>
        <w:rPr>
          <w:rFonts w:ascii="黑体" w:hAnsi="黑体" w:eastAsia="黑体" w:cs="黑体"/>
          <w:bCs/>
          <w:szCs w:val="32"/>
        </w:rPr>
      </w:pPr>
    </w:p>
    <w:p>
      <w:pPr>
        <w:pStyle w:val="8"/>
        <w:spacing w:after="0" w:line="240" w:lineRule="auto"/>
        <w:ind w:left="0" w:leftChars="0"/>
        <w:outlineLvl w:val="0"/>
        <w:rPr>
          <w:rFonts w:ascii="黑体" w:hAnsi="黑体" w:eastAsia="黑体"/>
          <w:bCs/>
          <w:sz w:val="32"/>
          <w:szCs w:val="32"/>
        </w:rPr>
      </w:pPr>
      <w:r>
        <w:rPr>
          <w:rFonts w:hint="eastAsia" w:eastAsia="仿宋_GB2312"/>
          <w:bCs/>
          <w:sz w:val="32"/>
          <w:szCs w:val="32"/>
        </w:rPr>
        <w:t xml:space="preserve"> </w:t>
      </w:r>
      <w:r>
        <w:rPr>
          <w:rFonts w:hint="eastAsia" w:ascii="黑体" w:hAnsi="黑体" w:eastAsia="黑体"/>
          <w:bCs/>
          <w:sz w:val="32"/>
          <w:szCs w:val="32"/>
        </w:rPr>
        <w:t xml:space="preserve">   </w:t>
      </w:r>
      <w:bookmarkStart w:id="0" w:name="_Toc91510832"/>
      <w:r>
        <w:rPr>
          <w:rFonts w:ascii="黑体" w:hAnsi="黑体" w:eastAsia="黑体"/>
          <w:bCs/>
          <w:sz w:val="32"/>
          <w:szCs w:val="32"/>
        </w:rPr>
        <w:t>一、幼有所育</w:t>
      </w:r>
      <w:bookmarkEnd w:id="0"/>
    </w:p>
    <w:p>
      <w:pPr>
        <w:pStyle w:val="8"/>
        <w:spacing w:after="0" w:line="240" w:lineRule="auto"/>
        <w:ind w:left="406" w:firstLine="314" w:firstLineChars="100"/>
        <w:outlineLvl w:val="1"/>
        <w:rPr>
          <w:rFonts w:ascii="楷体_GB2312" w:eastAsia="楷体_GB2312"/>
          <w:b/>
          <w:sz w:val="32"/>
          <w:szCs w:val="32"/>
        </w:rPr>
      </w:pPr>
      <w:bookmarkStart w:id="1" w:name="_Toc91510833"/>
      <w:bookmarkStart w:id="2" w:name="_Toc1129426994"/>
      <w:r>
        <w:rPr>
          <w:rFonts w:hint="eastAsia" w:ascii="楷体_GB2312" w:eastAsia="楷体_GB2312"/>
          <w:b/>
          <w:sz w:val="32"/>
          <w:szCs w:val="32"/>
        </w:rPr>
        <w:t>1.</w:t>
      </w:r>
      <w:r>
        <w:rPr>
          <w:rFonts w:hint="eastAsia" w:ascii="楷体_GB2312" w:hAnsi="仿宋_GB2312" w:eastAsia="楷体_GB2312"/>
          <w:b/>
          <w:sz w:val="32"/>
          <w:szCs w:val="32"/>
        </w:rPr>
        <w:t>优孕优生服务</w:t>
      </w:r>
      <w:bookmarkEnd w:id="1"/>
    </w:p>
    <w:p>
      <w:pPr>
        <w:pStyle w:val="8"/>
        <w:spacing w:after="0" w:line="240" w:lineRule="auto"/>
        <w:ind w:left="0" w:leftChars="0" w:firstLine="628" w:firstLineChars="200"/>
        <w:rPr>
          <w:rFonts w:eastAsia="仿宋_GB2312"/>
          <w:b/>
          <w:bCs/>
          <w:sz w:val="32"/>
          <w:szCs w:val="32"/>
        </w:rPr>
      </w:pPr>
      <w:r>
        <w:rPr>
          <w:rFonts w:eastAsia="仿宋_GB2312"/>
          <w:b/>
          <w:bCs/>
          <w:sz w:val="32"/>
          <w:szCs w:val="32"/>
        </w:rPr>
        <w:t>（1）免费孕前优生健康检查</w:t>
      </w:r>
    </w:p>
    <w:p>
      <w:pPr>
        <w:pStyle w:val="8"/>
        <w:spacing w:after="0" w:line="240" w:lineRule="auto"/>
        <w:ind w:left="0" w:leftChars="0" w:firstLine="628" w:firstLineChars="200"/>
        <w:rPr>
          <w:rFonts w:eastAsia="仿宋_GB2312"/>
          <w:bCs/>
          <w:sz w:val="32"/>
          <w:szCs w:val="32"/>
        </w:rPr>
      </w:pPr>
      <w:r>
        <w:rPr>
          <w:rFonts w:hAnsi="仿宋_GB2312" w:eastAsia="仿宋_GB2312"/>
          <w:b/>
          <w:bCs/>
          <w:sz w:val="32"/>
          <w:szCs w:val="32"/>
        </w:rPr>
        <w:t>服务对象：</w:t>
      </w:r>
      <w:r>
        <w:rPr>
          <w:rFonts w:hAnsi="仿宋_GB2312" w:eastAsia="仿宋_GB2312"/>
          <w:bCs/>
          <w:sz w:val="32"/>
          <w:szCs w:val="32"/>
        </w:rPr>
        <w:t>符合国家生育政策的计划怀孕夫妇。</w:t>
      </w:r>
    </w:p>
    <w:p>
      <w:pPr>
        <w:pStyle w:val="8"/>
        <w:spacing w:after="0" w:line="240" w:lineRule="auto"/>
        <w:ind w:left="0" w:leftChars="0" w:firstLine="628" w:firstLineChars="200"/>
        <w:rPr>
          <w:rFonts w:eastAsia="仿宋_GB2312"/>
          <w:bCs/>
          <w:sz w:val="32"/>
          <w:szCs w:val="32"/>
        </w:rPr>
      </w:pPr>
      <w:r>
        <w:rPr>
          <w:rFonts w:hAnsi="仿宋_GB2312" w:eastAsia="仿宋_GB2312"/>
          <w:b/>
          <w:bCs/>
          <w:sz w:val="32"/>
          <w:szCs w:val="32"/>
        </w:rPr>
        <w:t>服务内容：</w:t>
      </w:r>
      <w:r>
        <w:rPr>
          <w:rFonts w:hAnsi="仿宋_GB2312" w:eastAsia="仿宋_GB2312"/>
          <w:bCs/>
          <w:sz w:val="32"/>
          <w:szCs w:val="32"/>
        </w:rPr>
        <w:t>免费为符合国家生育政策的计划怀孕夫妇每孩次提供</w:t>
      </w:r>
      <w:r>
        <w:rPr>
          <w:rFonts w:eastAsia="仿宋_GB2312"/>
          <w:bCs/>
          <w:sz w:val="32"/>
          <w:szCs w:val="32"/>
        </w:rPr>
        <w:t>1</w:t>
      </w:r>
      <w:r>
        <w:rPr>
          <w:rFonts w:hAnsi="仿宋_GB2312" w:eastAsia="仿宋_GB2312"/>
          <w:bCs/>
          <w:sz w:val="32"/>
          <w:szCs w:val="32"/>
        </w:rPr>
        <w:t>次孕前优生健康检查。符合条件的流动人口计划怀孕夫妇，可在现居住地接受该项服务，享受与户籍人口同等待遇。</w:t>
      </w:r>
    </w:p>
    <w:p>
      <w:pPr>
        <w:pStyle w:val="8"/>
        <w:spacing w:after="0" w:line="240" w:lineRule="auto"/>
        <w:ind w:left="0" w:leftChars="0" w:firstLine="628" w:firstLineChars="200"/>
        <w:rPr>
          <w:rFonts w:eastAsia="仿宋_GB2312"/>
          <w:bCs/>
          <w:sz w:val="32"/>
          <w:szCs w:val="32"/>
        </w:rPr>
      </w:pPr>
      <w:r>
        <w:rPr>
          <w:rFonts w:hAnsi="仿宋_GB2312" w:eastAsia="仿宋_GB2312"/>
          <w:b/>
          <w:bCs/>
          <w:sz w:val="32"/>
          <w:szCs w:val="32"/>
        </w:rPr>
        <w:t>服务标准：</w:t>
      </w:r>
      <w:r>
        <w:rPr>
          <w:rFonts w:hAnsi="仿宋_GB2312" w:eastAsia="仿宋_GB2312"/>
          <w:bCs/>
          <w:sz w:val="32"/>
          <w:szCs w:val="32"/>
        </w:rPr>
        <w:t>按照《国家免费孕前优生健康检查项目试点工作技术服务规范（试行）》执行。</w:t>
      </w:r>
    </w:p>
    <w:p>
      <w:pPr>
        <w:pStyle w:val="8"/>
        <w:spacing w:after="0" w:line="240" w:lineRule="auto"/>
        <w:ind w:left="0" w:leftChars="0"/>
        <w:rPr>
          <w:rFonts w:eastAsia="仿宋_GB2312"/>
          <w:bCs/>
          <w:sz w:val="32"/>
          <w:szCs w:val="32"/>
        </w:rPr>
      </w:pPr>
      <w:r>
        <w:rPr>
          <w:rFonts w:eastAsia="仿宋_GB2312"/>
          <w:bCs/>
          <w:sz w:val="32"/>
          <w:szCs w:val="32"/>
        </w:rPr>
        <w:t xml:space="preserve">    </w:t>
      </w:r>
      <w:r>
        <w:rPr>
          <w:rFonts w:hAnsi="仿宋_GB2312" w:eastAsia="仿宋_GB2312"/>
          <w:b/>
          <w:bCs/>
          <w:sz w:val="32"/>
          <w:szCs w:val="32"/>
        </w:rPr>
        <w:t>支出责任：</w:t>
      </w:r>
      <w:r>
        <w:rPr>
          <w:rFonts w:hAnsi="仿宋_GB2312" w:eastAsia="仿宋_GB2312"/>
          <w:bCs/>
          <w:sz w:val="32"/>
          <w:szCs w:val="32"/>
        </w:rPr>
        <w:t>省级财政和市、县（区）级财政共同承担支出责任。</w:t>
      </w:r>
    </w:p>
    <w:p>
      <w:pPr>
        <w:pStyle w:val="8"/>
        <w:spacing w:after="0" w:line="240" w:lineRule="auto"/>
        <w:ind w:left="406" w:firstLine="314" w:firstLineChars="100"/>
        <w:rPr>
          <w:rFonts w:eastAsia="仿宋_GB2312"/>
          <w:bCs/>
          <w:sz w:val="32"/>
          <w:szCs w:val="32"/>
        </w:rPr>
      </w:pPr>
      <w:r>
        <w:rPr>
          <w:rFonts w:hAnsi="仿宋_GB2312" w:eastAsia="仿宋_GB2312"/>
          <w:b/>
          <w:bCs/>
          <w:sz w:val="32"/>
          <w:szCs w:val="32"/>
        </w:rPr>
        <w:t>牵头负责单位：</w:t>
      </w:r>
      <w:r>
        <w:rPr>
          <w:rFonts w:hAnsi="仿宋_GB2312" w:eastAsia="仿宋_GB2312"/>
          <w:bCs/>
          <w:sz w:val="32"/>
          <w:szCs w:val="32"/>
        </w:rPr>
        <w:t>市卫健委。</w:t>
      </w:r>
    </w:p>
    <w:bookmarkEnd w:id="2"/>
    <w:p>
      <w:pPr>
        <w:pStyle w:val="8"/>
        <w:spacing w:after="0" w:line="240" w:lineRule="auto"/>
        <w:ind w:left="0" w:leftChars="0" w:firstLine="628" w:firstLineChars="200"/>
        <w:rPr>
          <w:rFonts w:eastAsia="仿宋_GB2312"/>
          <w:b/>
          <w:bCs/>
          <w:sz w:val="32"/>
          <w:szCs w:val="32"/>
        </w:rPr>
      </w:pPr>
      <w:bookmarkStart w:id="3" w:name="_Toc1820111847"/>
      <w:r>
        <w:rPr>
          <w:rFonts w:eastAsia="仿宋_GB2312"/>
          <w:b/>
          <w:bCs/>
          <w:sz w:val="32"/>
          <w:szCs w:val="32"/>
        </w:rPr>
        <w:t>（2）孕产妇健康服务</w:t>
      </w:r>
      <w:bookmarkEnd w:id="3"/>
    </w:p>
    <w:p>
      <w:pPr>
        <w:pStyle w:val="8"/>
        <w:spacing w:after="0" w:line="240" w:lineRule="auto"/>
        <w:ind w:left="0" w:leftChars="0" w:firstLine="628" w:firstLineChars="200"/>
        <w:rPr>
          <w:rFonts w:eastAsia="仿宋_GB2312"/>
          <w:bCs/>
          <w:sz w:val="32"/>
          <w:szCs w:val="32"/>
        </w:rPr>
      </w:pPr>
      <w:bookmarkStart w:id="4" w:name="_Toc875000509"/>
      <w:r>
        <w:rPr>
          <w:rFonts w:hAnsi="仿宋_GB2312" w:eastAsia="仿宋_GB2312"/>
          <w:b/>
          <w:bCs/>
          <w:sz w:val="32"/>
          <w:szCs w:val="32"/>
        </w:rPr>
        <w:t>服务对象：</w:t>
      </w:r>
      <w:r>
        <w:rPr>
          <w:rFonts w:hAnsi="仿宋_GB2312" w:eastAsia="仿宋_GB2312"/>
          <w:bCs/>
          <w:sz w:val="32"/>
          <w:szCs w:val="32"/>
        </w:rPr>
        <w:t>孕产妇。</w:t>
      </w:r>
      <w:bookmarkEnd w:id="4"/>
    </w:p>
    <w:p>
      <w:pPr>
        <w:pStyle w:val="8"/>
        <w:spacing w:after="0" w:line="240" w:lineRule="auto"/>
        <w:ind w:left="0" w:leftChars="0" w:firstLine="628" w:firstLineChars="200"/>
        <w:rPr>
          <w:rFonts w:eastAsia="仿宋_GB2312"/>
          <w:bCs/>
          <w:sz w:val="32"/>
          <w:szCs w:val="32"/>
        </w:rPr>
      </w:pPr>
      <w:bookmarkStart w:id="5" w:name="_Toc33836429"/>
      <w:r>
        <w:rPr>
          <w:rFonts w:hAnsi="仿宋_GB2312" w:eastAsia="仿宋_GB2312"/>
          <w:b/>
          <w:bCs/>
          <w:sz w:val="32"/>
          <w:szCs w:val="32"/>
        </w:rPr>
        <w:t>服务内容：</w:t>
      </w:r>
      <w:r>
        <w:rPr>
          <w:rFonts w:hAnsi="仿宋_GB2312" w:eastAsia="仿宋_GB2312"/>
          <w:bCs/>
          <w:sz w:val="32"/>
          <w:szCs w:val="32"/>
        </w:rPr>
        <w:t>免费为孕产妇规范提供</w:t>
      </w:r>
      <w:r>
        <w:rPr>
          <w:rFonts w:eastAsia="仿宋_GB2312"/>
          <w:bCs/>
          <w:sz w:val="32"/>
          <w:szCs w:val="32"/>
        </w:rPr>
        <w:t>1</w:t>
      </w:r>
      <w:r>
        <w:rPr>
          <w:rFonts w:hAnsi="仿宋_GB2312" w:eastAsia="仿宋_GB2312"/>
          <w:bCs/>
          <w:sz w:val="32"/>
          <w:szCs w:val="32"/>
        </w:rPr>
        <w:t>次孕早期健康检查、</w:t>
      </w:r>
      <w:r>
        <w:rPr>
          <w:rFonts w:eastAsia="仿宋_GB2312"/>
          <w:bCs/>
          <w:sz w:val="32"/>
          <w:szCs w:val="32"/>
        </w:rPr>
        <w:t>1</w:t>
      </w:r>
      <w:r>
        <w:rPr>
          <w:rFonts w:hAnsi="仿宋_GB2312" w:eastAsia="仿宋_GB2312"/>
          <w:bCs/>
          <w:sz w:val="32"/>
          <w:szCs w:val="32"/>
        </w:rPr>
        <w:t>次产后访视和健康指导等服务。</w:t>
      </w:r>
      <w:bookmarkEnd w:id="5"/>
    </w:p>
    <w:p>
      <w:pPr>
        <w:pStyle w:val="8"/>
        <w:spacing w:after="0" w:line="240" w:lineRule="auto"/>
        <w:ind w:left="0" w:leftChars="0" w:firstLine="628" w:firstLineChars="200"/>
        <w:rPr>
          <w:rFonts w:eastAsia="仿宋_GB2312"/>
          <w:bCs/>
          <w:sz w:val="32"/>
          <w:szCs w:val="32"/>
        </w:rPr>
      </w:pPr>
      <w:bookmarkStart w:id="6" w:name="_Toc2079133193"/>
      <w:r>
        <w:rPr>
          <w:rFonts w:hAnsi="仿宋_GB2312" w:eastAsia="仿宋_GB2312"/>
          <w:b/>
          <w:bCs/>
          <w:sz w:val="32"/>
          <w:szCs w:val="32"/>
        </w:rPr>
        <w:t>服务标准：</w:t>
      </w:r>
      <w:r>
        <w:rPr>
          <w:rFonts w:hAnsi="仿宋_GB2312" w:eastAsia="仿宋_GB2312"/>
          <w:bCs/>
          <w:sz w:val="32"/>
          <w:szCs w:val="32"/>
        </w:rPr>
        <w:t>按照《国家基本公共卫生服务规范（第三版）》及相应技术方案执行。</w:t>
      </w:r>
      <w:bookmarkEnd w:id="6"/>
    </w:p>
    <w:p>
      <w:pPr>
        <w:pStyle w:val="8"/>
        <w:spacing w:after="0" w:line="240" w:lineRule="auto"/>
        <w:ind w:left="0" w:leftChars="0"/>
        <w:rPr>
          <w:rFonts w:eastAsia="仿宋_GB2312"/>
          <w:bCs/>
          <w:sz w:val="32"/>
          <w:szCs w:val="32"/>
        </w:rPr>
      </w:pPr>
      <w:bookmarkStart w:id="7" w:name="_Toc1358188827"/>
      <w:r>
        <w:rPr>
          <w:rFonts w:eastAsia="仿宋_GB2312"/>
          <w:bCs/>
          <w:sz w:val="32"/>
          <w:szCs w:val="32"/>
        </w:rPr>
        <w:t xml:space="preserve">    </w:t>
      </w:r>
      <w:r>
        <w:rPr>
          <w:rFonts w:hAnsi="仿宋_GB2312" w:eastAsia="仿宋_GB2312"/>
          <w:b/>
          <w:bCs/>
          <w:sz w:val="32"/>
          <w:szCs w:val="32"/>
        </w:rPr>
        <w:t>支出责任：</w:t>
      </w:r>
      <w:r>
        <w:rPr>
          <w:rFonts w:hAnsi="仿宋_GB2312" w:eastAsia="仿宋_GB2312"/>
          <w:bCs/>
          <w:sz w:val="32"/>
          <w:szCs w:val="32"/>
        </w:rPr>
        <w:t>省级财政和市、县（区）级财政共同承担支出责任。</w:t>
      </w:r>
      <w:bookmarkEnd w:id="7"/>
    </w:p>
    <w:p>
      <w:pPr>
        <w:pStyle w:val="8"/>
        <w:spacing w:after="0" w:line="240" w:lineRule="auto"/>
        <w:ind w:left="0" w:leftChars="0"/>
        <w:rPr>
          <w:rFonts w:eastAsia="仿宋_GB2312"/>
          <w:b/>
          <w:bCs/>
          <w:sz w:val="32"/>
          <w:szCs w:val="32"/>
        </w:rPr>
      </w:pPr>
      <w:bookmarkStart w:id="8" w:name="_Toc780505669"/>
      <w:r>
        <w:rPr>
          <w:rFonts w:eastAsia="仿宋_GB2312"/>
          <w:bCs/>
          <w:sz w:val="32"/>
          <w:szCs w:val="32"/>
        </w:rPr>
        <w:t xml:space="preserve">    </w:t>
      </w:r>
      <w:r>
        <w:rPr>
          <w:rFonts w:hAnsi="仿宋_GB2312" w:eastAsia="仿宋_GB2312"/>
          <w:b/>
          <w:bCs/>
          <w:sz w:val="32"/>
          <w:szCs w:val="32"/>
        </w:rPr>
        <w:t>牵头负责单位：</w:t>
      </w:r>
      <w:r>
        <w:rPr>
          <w:rFonts w:hAnsi="仿宋_GB2312" w:eastAsia="仿宋_GB2312"/>
          <w:bCs/>
          <w:sz w:val="32"/>
          <w:szCs w:val="32"/>
        </w:rPr>
        <w:t>市卫健委。</w:t>
      </w:r>
      <w:bookmarkEnd w:id="8"/>
    </w:p>
    <w:p>
      <w:pPr>
        <w:pStyle w:val="8"/>
        <w:spacing w:after="0" w:line="240" w:lineRule="auto"/>
        <w:ind w:left="0" w:leftChars="0" w:firstLine="628" w:firstLineChars="200"/>
        <w:rPr>
          <w:rFonts w:eastAsia="仿宋_GB2312"/>
          <w:b/>
          <w:bCs/>
          <w:sz w:val="32"/>
          <w:szCs w:val="32"/>
        </w:rPr>
      </w:pPr>
      <w:bookmarkStart w:id="9" w:name="_Toc1708700830"/>
      <w:r>
        <w:rPr>
          <w:rFonts w:eastAsia="仿宋_GB2312"/>
          <w:b/>
          <w:bCs/>
          <w:sz w:val="32"/>
          <w:szCs w:val="32"/>
        </w:rPr>
        <w:t>（3）基本避孕服务</w:t>
      </w:r>
      <w:bookmarkEnd w:id="9"/>
    </w:p>
    <w:p>
      <w:pPr>
        <w:pStyle w:val="8"/>
        <w:spacing w:after="0" w:line="240" w:lineRule="auto"/>
        <w:ind w:left="0" w:leftChars="0" w:firstLine="628" w:firstLineChars="200"/>
        <w:rPr>
          <w:rFonts w:eastAsia="仿宋_GB2312"/>
          <w:bCs/>
          <w:sz w:val="32"/>
          <w:szCs w:val="32"/>
        </w:rPr>
      </w:pPr>
      <w:bookmarkStart w:id="10" w:name="_Toc1629443502"/>
      <w:r>
        <w:rPr>
          <w:rFonts w:hAnsi="仿宋_GB2312" w:eastAsia="仿宋_GB2312"/>
          <w:b/>
          <w:bCs/>
          <w:sz w:val="32"/>
          <w:szCs w:val="32"/>
        </w:rPr>
        <w:t>服务对象：</w:t>
      </w:r>
      <w:r>
        <w:rPr>
          <w:rFonts w:hAnsi="仿宋_GB2312" w:eastAsia="仿宋_GB2312"/>
          <w:bCs/>
          <w:sz w:val="32"/>
          <w:szCs w:val="32"/>
        </w:rPr>
        <w:t>育龄夫妇。</w:t>
      </w:r>
      <w:bookmarkEnd w:id="10"/>
    </w:p>
    <w:p>
      <w:pPr>
        <w:pStyle w:val="8"/>
        <w:spacing w:after="0" w:line="240" w:lineRule="auto"/>
        <w:ind w:left="0" w:leftChars="0" w:firstLine="628" w:firstLineChars="200"/>
        <w:rPr>
          <w:rFonts w:eastAsia="仿宋_GB2312"/>
          <w:bCs/>
          <w:sz w:val="32"/>
          <w:szCs w:val="32"/>
        </w:rPr>
      </w:pPr>
      <w:bookmarkStart w:id="11" w:name="_Toc1328508832"/>
      <w:r>
        <w:rPr>
          <w:rFonts w:hAnsi="仿宋_GB2312" w:eastAsia="仿宋_GB2312"/>
          <w:b/>
          <w:bCs/>
          <w:sz w:val="32"/>
          <w:szCs w:val="32"/>
        </w:rPr>
        <w:t>服务内容：</w:t>
      </w:r>
      <w:r>
        <w:rPr>
          <w:rFonts w:hAnsi="仿宋_GB2312" w:eastAsia="仿宋_GB2312"/>
          <w:bCs/>
          <w:sz w:val="32"/>
          <w:szCs w:val="32"/>
        </w:rPr>
        <w:t>免费提供基本避孕药具和免费实施基本避孕手术，包括放置宫内节育器术、取出宫内节育器术、放置皮下埋植剂术、取出皮下埋植剂术、输卵管绝育术、输卵管吻合术、输精管绝育术、输精管吻合术。</w:t>
      </w:r>
      <w:bookmarkEnd w:id="11"/>
    </w:p>
    <w:p>
      <w:pPr>
        <w:pStyle w:val="8"/>
        <w:spacing w:after="0" w:line="240" w:lineRule="auto"/>
        <w:ind w:left="0" w:leftChars="0" w:firstLine="628" w:firstLineChars="200"/>
        <w:rPr>
          <w:rFonts w:eastAsia="仿宋_GB2312"/>
          <w:bCs/>
          <w:sz w:val="32"/>
          <w:szCs w:val="32"/>
        </w:rPr>
      </w:pPr>
      <w:bookmarkStart w:id="12" w:name="_Toc380708399"/>
      <w:r>
        <w:rPr>
          <w:rFonts w:hAnsi="仿宋_GB2312" w:eastAsia="仿宋_GB2312"/>
          <w:b/>
          <w:bCs/>
          <w:sz w:val="32"/>
          <w:szCs w:val="32"/>
        </w:rPr>
        <w:t>服务标准：</w:t>
      </w:r>
      <w:r>
        <w:rPr>
          <w:rFonts w:eastAsia="仿宋_GB2312"/>
          <w:bCs/>
          <w:sz w:val="32"/>
          <w:szCs w:val="32"/>
        </w:rPr>
        <w:t>1.</w:t>
      </w:r>
      <w:r>
        <w:rPr>
          <w:rFonts w:hAnsi="仿宋_GB2312" w:eastAsia="仿宋_GB2312"/>
          <w:bCs/>
          <w:sz w:val="32"/>
          <w:szCs w:val="32"/>
        </w:rPr>
        <w:t>免费基本避孕药具：在省级集中采购环节用于购买免费基本避孕药具；在省、市、县、乡各级存储和调拨环节主要用于药具运输、仓储设备购置和维护，仓储场地租用、质量抽查检测、记录等工作；在发放服务环节主要用于服务机构开展咨询指导、初诊排查、提供药具和信息登记等服务。</w:t>
      </w:r>
      <w:r>
        <w:rPr>
          <w:rFonts w:eastAsia="仿宋_GB2312"/>
          <w:bCs/>
          <w:sz w:val="32"/>
          <w:szCs w:val="32"/>
        </w:rPr>
        <w:t>2.</w:t>
      </w:r>
      <w:r>
        <w:rPr>
          <w:rFonts w:hAnsi="仿宋_GB2312" w:eastAsia="仿宋_GB2312"/>
          <w:bCs/>
          <w:sz w:val="32"/>
          <w:szCs w:val="32"/>
        </w:rPr>
        <w:t>免费基本避孕手术和随访服务：免费基本避孕手术结算标准按照省级卫生健康行政部门、财政部门、医保部门等印发的现行医疗服务价目执行，结算项目内容依据《临床诊疗指南与技术操作规范：计划生育分册》（</w:t>
      </w:r>
      <w:r>
        <w:rPr>
          <w:rFonts w:eastAsia="仿宋_GB2312"/>
          <w:bCs/>
          <w:sz w:val="32"/>
          <w:szCs w:val="32"/>
        </w:rPr>
        <w:t>2017</w:t>
      </w:r>
      <w:r>
        <w:rPr>
          <w:rFonts w:hAnsi="仿宋_GB2312" w:eastAsia="仿宋_GB2312"/>
          <w:bCs/>
          <w:sz w:val="32"/>
          <w:szCs w:val="32"/>
        </w:rPr>
        <w:t>修订版）和《绝经后宫内节育器取出技术指南》确定。</w:t>
      </w:r>
      <w:bookmarkEnd w:id="12"/>
    </w:p>
    <w:p>
      <w:pPr>
        <w:pStyle w:val="8"/>
        <w:spacing w:after="0" w:line="240" w:lineRule="auto"/>
        <w:ind w:left="0" w:leftChars="0" w:firstLine="628" w:firstLineChars="200"/>
        <w:rPr>
          <w:rFonts w:eastAsia="仿宋_GB2312"/>
          <w:bCs/>
          <w:sz w:val="32"/>
          <w:szCs w:val="32"/>
        </w:rPr>
      </w:pPr>
      <w:bookmarkStart w:id="13" w:name="_Toc613781742"/>
      <w:r>
        <w:rPr>
          <w:rFonts w:hAnsi="仿宋_GB2312" w:eastAsia="仿宋_GB2312"/>
          <w:b/>
          <w:bCs/>
          <w:sz w:val="32"/>
          <w:szCs w:val="32"/>
        </w:rPr>
        <w:t>支出责任：</w:t>
      </w:r>
      <w:r>
        <w:rPr>
          <w:rFonts w:hAnsi="仿宋_GB2312" w:eastAsia="仿宋_GB2312"/>
          <w:bCs/>
          <w:sz w:val="32"/>
          <w:szCs w:val="32"/>
        </w:rPr>
        <w:t>基本避孕药具资金由省级财政和市、县（区）级财政共同承担，用于避孕药具政府采购、存储和调拨、初诊排查、发放等服务。手术及技术常规所规定的各项医学检查经费以及随访服务经费由省级财政和市、县（区）级财政共同承担。</w:t>
      </w:r>
      <w:bookmarkEnd w:id="13"/>
    </w:p>
    <w:p>
      <w:pPr>
        <w:pStyle w:val="8"/>
        <w:spacing w:after="0" w:line="240" w:lineRule="auto"/>
        <w:ind w:left="0" w:leftChars="0" w:firstLine="628" w:firstLineChars="200"/>
        <w:rPr>
          <w:rFonts w:eastAsia="仿宋_GB2312"/>
          <w:b/>
          <w:bCs/>
          <w:sz w:val="32"/>
          <w:szCs w:val="32"/>
        </w:rPr>
      </w:pPr>
      <w:bookmarkStart w:id="14" w:name="_Toc954624034"/>
      <w:r>
        <w:rPr>
          <w:rFonts w:hAnsi="仿宋_GB2312" w:eastAsia="仿宋_GB2312"/>
          <w:b/>
          <w:bCs/>
          <w:sz w:val="32"/>
          <w:szCs w:val="32"/>
        </w:rPr>
        <w:t>牵头负责单位：</w:t>
      </w:r>
      <w:r>
        <w:rPr>
          <w:rFonts w:hAnsi="仿宋_GB2312" w:eastAsia="仿宋_GB2312"/>
          <w:bCs/>
          <w:sz w:val="32"/>
          <w:szCs w:val="32"/>
        </w:rPr>
        <w:t>市卫健委。</w:t>
      </w:r>
      <w:bookmarkEnd w:id="14"/>
    </w:p>
    <w:p>
      <w:pPr>
        <w:pStyle w:val="8"/>
        <w:spacing w:after="0" w:line="240" w:lineRule="auto"/>
        <w:ind w:left="0" w:leftChars="0" w:firstLine="628" w:firstLineChars="200"/>
        <w:rPr>
          <w:rFonts w:eastAsia="仿宋_GB2312"/>
          <w:b/>
          <w:bCs/>
          <w:sz w:val="32"/>
          <w:szCs w:val="32"/>
        </w:rPr>
      </w:pPr>
      <w:bookmarkStart w:id="15" w:name="_Toc913788513"/>
      <w:r>
        <w:rPr>
          <w:rFonts w:eastAsia="仿宋_GB2312"/>
          <w:b/>
          <w:bCs/>
          <w:sz w:val="32"/>
          <w:szCs w:val="32"/>
        </w:rPr>
        <w:t>（4）孕妇免费产前筛查诊断</w:t>
      </w:r>
      <w:bookmarkEnd w:id="15"/>
    </w:p>
    <w:p>
      <w:pPr>
        <w:ind w:firstLine="628" w:firstLineChars="200"/>
        <w:rPr>
          <w:rFonts w:eastAsia="仿宋_GB2312"/>
          <w:bCs/>
          <w:sz w:val="32"/>
          <w:szCs w:val="32"/>
        </w:rPr>
      </w:pPr>
      <w:bookmarkStart w:id="16" w:name="_Toc1535810016"/>
      <w:r>
        <w:rPr>
          <w:rFonts w:hAnsi="仿宋_GB2312" w:eastAsia="仿宋_GB2312"/>
          <w:b/>
          <w:bCs/>
          <w:sz w:val="32"/>
          <w:szCs w:val="32"/>
        </w:rPr>
        <w:t>服务对象：</w:t>
      </w:r>
      <w:r>
        <w:rPr>
          <w:rFonts w:hAnsi="仿宋_GB2312" w:eastAsia="仿宋_GB2312"/>
          <w:bCs/>
          <w:sz w:val="32"/>
          <w:szCs w:val="32"/>
        </w:rPr>
        <w:t>参加城乡居民医疗保险的孕妇</w:t>
      </w:r>
      <w:r>
        <w:rPr>
          <w:rFonts w:eastAsia="仿宋_GB2312"/>
          <w:bCs/>
          <w:sz w:val="32"/>
          <w:szCs w:val="32"/>
        </w:rPr>
        <w:t xml:space="preserve"> </w:t>
      </w:r>
      <w:r>
        <w:rPr>
          <w:rFonts w:hAnsi="仿宋_GB2312" w:eastAsia="仿宋_GB2312"/>
          <w:bCs/>
          <w:sz w:val="32"/>
          <w:szCs w:val="32"/>
        </w:rPr>
        <w:t>。</w:t>
      </w:r>
    </w:p>
    <w:p>
      <w:pPr>
        <w:ind w:firstLine="628" w:firstLineChars="200"/>
        <w:rPr>
          <w:rFonts w:eastAsia="仿宋_GB2312"/>
          <w:bCs/>
          <w:sz w:val="32"/>
          <w:szCs w:val="32"/>
        </w:rPr>
      </w:pPr>
      <w:r>
        <w:rPr>
          <w:rFonts w:hAnsi="仿宋_GB2312" w:eastAsia="仿宋_GB2312"/>
          <w:b/>
          <w:bCs/>
          <w:sz w:val="32"/>
          <w:szCs w:val="32"/>
        </w:rPr>
        <w:t>服务内容：</w:t>
      </w:r>
      <w:r>
        <w:rPr>
          <w:rFonts w:hAnsi="仿宋_GB2312" w:eastAsia="仿宋_GB2312"/>
          <w:bCs/>
          <w:sz w:val="32"/>
          <w:szCs w:val="32"/>
        </w:rPr>
        <w:t>为参加城乡居民医疗保险的孕妇（不包含参加职工医疗保险的孕妇）免费提供产前筛查诊断服务，普及出生缺陷防治知识，提高出生缺陷发现率，减少严重致死致残缺陷儿出生。</w:t>
      </w:r>
    </w:p>
    <w:p>
      <w:pPr>
        <w:ind w:firstLine="628" w:firstLineChars="200"/>
        <w:rPr>
          <w:rFonts w:eastAsia="仿宋_GB2312"/>
          <w:bCs/>
          <w:sz w:val="32"/>
          <w:szCs w:val="32"/>
        </w:rPr>
      </w:pPr>
      <w:r>
        <w:rPr>
          <w:rFonts w:hAnsi="仿宋_GB2312" w:eastAsia="仿宋_GB2312"/>
          <w:b/>
          <w:bCs/>
          <w:sz w:val="32"/>
          <w:szCs w:val="32"/>
        </w:rPr>
        <w:t>服务标准：</w:t>
      </w:r>
      <w:r>
        <w:rPr>
          <w:rFonts w:hAnsi="仿宋_GB2312" w:eastAsia="仿宋_GB2312"/>
          <w:bCs/>
          <w:sz w:val="32"/>
          <w:szCs w:val="32"/>
        </w:rPr>
        <w:t>按照《福建省免费产前筛查诊断项目管理工作规范》执行。</w:t>
      </w:r>
    </w:p>
    <w:p>
      <w:pPr>
        <w:ind w:firstLine="628" w:firstLineChars="200"/>
        <w:rPr>
          <w:rFonts w:eastAsia="仿宋_GB2312"/>
          <w:bCs/>
          <w:sz w:val="32"/>
          <w:szCs w:val="32"/>
        </w:rPr>
      </w:pPr>
      <w:r>
        <w:rPr>
          <w:rFonts w:hAnsi="仿宋_GB2312" w:eastAsia="仿宋_GB2312"/>
          <w:b/>
          <w:bCs/>
          <w:sz w:val="32"/>
          <w:szCs w:val="32"/>
        </w:rPr>
        <w:t>支出责任：</w:t>
      </w:r>
      <w:r>
        <w:rPr>
          <w:rFonts w:hAnsi="仿宋_GB2312" w:eastAsia="仿宋_GB2312"/>
          <w:bCs/>
          <w:sz w:val="32"/>
          <w:szCs w:val="32"/>
        </w:rPr>
        <w:t>省级财政和县（区）级财政共同承担支出责任。</w:t>
      </w:r>
    </w:p>
    <w:p>
      <w:pPr>
        <w:ind w:firstLine="628" w:firstLineChars="200"/>
        <w:rPr>
          <w:rFonts w:eastAsia="仿宋_GB2312"/>
          <w:b/>
          <w:bCs/>
          <w:sz w:val="32"/>
          <w:szCs w:val="32"/>
        </w:rPr>
      </w:pPr>
      <w:r>
        <w:rPr>
          <w:rFonts w:hAnsi="仿宋_GB2312" w:eastAsia="仿宋_GB2312"/>
          <w:b/>
          <w:bCs/>
          <w:sz w:val="32"/>
          <w:szCs w:val="32"/>
        </w:rPr>
        <w:t>牵头负责单位：</w:t>
      </w:r>
      <w:r>
        <w:rPr>
          <w:rFonts w:hAnsi="仿宋_GB2312" w:eastAsia="仿宋_GB2312"/>
          <w:bCs/>
          <w:sz w:val="32"/>
          <w:szCs w:val="32"/>
        </w:rPr>
        <w:t>市卫健委。</w:t>
      </w:r>
    </w:p>
    <w:bookmarkEnd w:id="16"/>
    <w:p>
      <w:pPr>
        <w:pStyle w:val="8"/>
        <w:spacing w:after="0" w:line="240" w:lineRule="auto"/>
        <w:ind w:left="0" w:leftChars="0" w:firstLine="628" w:firstLineChars="200"/>
        <w:rPr>
          <w:rFonts w:eastAsia="仿宋_GB2312"/>
          <w:b/>
          <w:bCs/>
          <w:sz w:val="32"/>
          <w:szCs w:val="32"/>
        </w:rPr>
      </w:pPr>
      <w:r>
        <w:rPr>
          <w:rFonts w:eastAsia="仿宋_GB2312"/>
          <w:b/>
          <w:bCs/>
          <w:sz w:val="32"/>
          <w:szCs w:val="32"/>
        </w:rPr>
        <w:t>（5）生育保险</w:t>
      </w:r>
    </w:p>
    <w:p>
      <w:pPr>
        <w:pStyle w:val="8"/>
        <w:spacing w:after="0" w:line="240" w:lineRule="auto"/>
        <w:ind w:left="0" w:leftChars="0" w:firstLine="628" w:firstLineChars="200"/>
        <w:rPr>
          <w:rFonts w:eastAsia="仿宋_GB2312"/>
          <w:bCs/>
          <w:sz w:val="32"/>
          <w:szCs w:val="32"/>
        </w:rPr>
      </w:pPr>
      <w:bookmarkStart w:id="17" w:name="_Toc990330970"/>
      <w:r>
        <w:rPr>
          <w:rFonts w:eastAsia="仿宋_GB2312"/>
          <w:b/>
          <w:bCs/>
          <w:sz w:val="32"/>
          <w:szCs w:val="32"/>
        </w:rPr>
        <w:t>服务对象：</w:t>
      </w:r>
      <w:r>
        <w:rPr>
          <w:rFonts w:eastAsia="仿宋_GB2312"/>
          <w:bCs/>
          <w:sz w:val="32"/>
          <w:szCs w:val="32"/>
        </w:rPr>
        <w:t>各类机关、事业单位、企业、社会团体、民办非</w:t>
      </w:r>
      <w:r>
        <w:rPr>
          <w:rFonts w:eastAsia="仿宋_GB2312"/>
          <w:bCs/>
          <w:spacing w:val="-6"/>
          <w:sz w:val="32"/>
          <w:szCs w:val="32"/>
        </w:rPr>
        <w:t>企业单位、基金会、律师事务所、会计师事务所等组织的参保职工。</w:t>
      </w:r>
      <w:bookmarkEnd w:id="17"/>
    </w:p>
    <w:p>
      <w:pPr>
        <w:pStyle w:val="8"/>
        <w:spacing w:after="0" w:line="240" w:lineRule="auto"/>
        <w:ind w:left="0" w:leftChars="0" w:firstLine="628" w:firstLineChars="200"/>
        <w:rPr>
          <w:rFonts w:eastAsia="仿宋_GB2312"/>
          <w:bCs/>
          <w:sz w:val="32"/>
          <w:szCs w:val="32"/>
        </w:rPr>
      </w:pPr>
      <w:bookmarkStart w:id="18" w:name="_Toc2010491261"/>
      <w:r>
        <w:rPr>
          <w:rFonts w:eastAsia="仿宋_GB2312"/>
          <w:b/>
          <w:bCs/>
          <w:sz w:val="32"/>
          <w:szCs w:val="32"/>
        </w:rPr>
        <w:t>服务内容：</w:t>
      </w:r>
      <w:r>
        <w:rPr>
          <w:rFonts w:eastAsia="仿宋_GB2312"/>
          <w:bCs/>
          <w:sz w:val="32"/>
          <w:szCs w:val="32"/>
        </w:rPr>
        <w:t>按规定为参保单位提供统一的参保经办服务，符合条件的参保人员可按规定享受相应的生育津贴和生育医疗费用待遇。</w:t>
      </w:r>
      <w:bookmarkEnd w:id="18"/>
    </w:p>
    <w:p>
      <w:pPr>
        <w:pStyle w:val="8"/>
        <w:spacing w:after="0" w:line="240" w:lineRule="auto"/>
        <w:ind w:left="0" w:leftChars="0" w:firstLine="628" w:firstLineChars="200"/>
        <w:rPr>
          <w:rFonts w:eastAsia="仿宋_GB2312"/>
          <w:bCs/>
          <w:sz w:val="32"/>
          <w:szCs w:val="32"/>
        </w:rPr>
      </w:pPr>
      <w:bookmarkStart w:id="19" w:name="_Toc998812012"/>
      <w:r>
        <w:rPr>
          <w:rFonts w:eastAsia="仿宋_GB2312"/>
          <w:b/>
          <w:bCs/>
          <w:sz w:val="32"/>
          <w:szCs w:val="32"/>
        </w:rPr>
        <w:t>服务标准：</w:t>
      </w:r>
      <w:r>
        <w:rPr>
          <w:rFonts w:eastAsia="仿宋_GB2312"/>
          <w:bCs/>
          <w:sz w:val="32"/>
          <w:szCs w:val="32"/>
        </w:rPr>
        <w:t>生育保险待遇标准按照《中华人民共和国社会保险法》等有关规定执行。其中，生育津贴按职工所在用人单位上年度职工月平均工资计发。</w:t>
      </w:r>
      <w:bookmarkEnd w:id="19"/>
    </w:p>
    <w:p>
      <w:pPr>
        <w:pStyle w:val="8"/>
        <w:spacing w:after="0" w:line="240" w:lineRule="auto"/>
        <w:ind w:left="0" w:leftChars="0" w:firstLine="628" w:firstLineChars="200"/>
        <w:rPr>
          <w:rFonts w:eastAsia="仿宋_GB2312"/>
          <w:bCs/>
          <w:sz w:val="32"/>
          <w:szCs w:val="32"/>
        </w:rPr>
      </w:pPr>
      <w:bookmarkStart w:id="20" w:name="_Toc1711195323"/>
      <w:r>
        <w:rPr>
          <w:rFonts w:eastAsia="仿宋_GB2312"/>
          <w:b/>
          <w:bCs/>
          <w:sz w:val="32"/>
          <w:szCs w:val="32"/>
        </w:rPr>
        <w:t>支出责任：</w:t>
      </w:r>
      <w:r>
        <w:rPr>
          <w:rFonts w:eastAsia="仿宋_GB2312"/>
          <w:bCs/>
          <w:sz w:val="32"/>
          <w:szCs w:val="32"/>
        </w:rPr>
        <w:t>用人单位缴纳生育保险费。符合规定的参保人员享受生育保险待遇所需资金从职工基本医疗保险基金（含生育保险基金）中支付。</w:t>
      </w:r>
      <w:bookmarkEnd w:id="20"/>
    </w:p>
    <w:p>
      <w:pPr>
        <w:pStyle w:val="8"/>
        <w:spacing w:after="0" w:line="240" w:lineRule="auto"/>
        <w:ind w:left="0" w:leftChars="0" w:firstLine="628" w:firstLineChars="200"/>
        <w:rPr>
          <w:rFonts w:eastAsia="仿宋_GB2312"/>
          <w:b/>
          <w:bCs/>
          <w:sz w:val="32"/>
          <w:szCs w:val="32"/>
        </w:rPr>
      </w:pPr>
      <w:bookmarkStart w:id="21" w:name="_Toc730146287"/>
      <w:r>
        <w:rPr>
          <w:rFonts w:eastAsia="仿宋_GB2312"/>
          <w:b/>
          <w:bCs/>
          <w:sz w:val="32"/>
          <w:szCs w:val="32"/>
        </w:rPr>
        <w:t>牵头负责单位：</w:t>
      </w:r>
      <w:r>
        <w:rPr>
          <w:rFonts w:eastAsia="仿宋_GB2312"/>
          <w:bCs/>
          <w:sz w:val="32"/>
          <w:szCs w:val="32"/>
        </w:rPr>
        <w:t>市医保局。</w:t>
      </w:r>
      <w:bookmarkEnd w:id="21"/>
    </w:p>
    <w:p>
      <w:pPr>
        <w:pStyle w:val="8"/>
        <w:spacing w:after="0" w:line="240" w:lineRule="auto"/>
        <w:ind w:left="0" w:leftChars="0" w:firstLine="628" w:firstLineChars="200"/>
        <w:jc w:val="left"/>
        <w:outlineLvl w:val="1"/>
        <w:rPr>
          <w:rFonts w:ascii="楷体_GB2312" w:eastAsia="楷体_GB2312"/>
          <w:b/>
          <w:bCs/>
          <w:sz w:val="32"/>
          <w:szCs w:val="32"/>
        </w:rPr>
      </w:pPr>
      <w:bookmarkStart w:id="22" w:name="_Toc91510834"/>
      <w:r>
        <w:rPr>
          <w:rFonts w:hint="eastAsia" w:ascii="楷体_GB2312" w:eastAsia="楷体_GB2312"/>
          <w:b/>
          <w:bCs/>
          <w:sz w:val="32"/>
          <w:szCs w:val="32"/>
        </w:rPr>
        <w:t>2.儿童健康服务</w:t>
      </w:r>
      <w:bookmarkEnd w:id="22"/>
    </w:p>
    <w:p>
      <w:pPr>
        <w:pStyle w:val="8"/>
        <w:spacing w:after="0" w:line="240" w:lineRule="auto"/>
        <w:ind w:left="0" w:leftChars="0" w:firstLine="628" w:firstLineChars="200"/>
        <w:rPr>
          <w:rFonts w:eastAsia="仿宋_GB2312"/>
          <w:b/>
          <w:bCs/>
          <w:sz w:val="32"/>
          <w:szCs w:val="32"/>
        </w:rPr>
      </w:pPr>
      <w:bookmarkStart w:id="23" w:name="_Toc693138669"/>
      <w:r>
        <w:rPr>
          <w:rFonts w:eastAsia="仿宋_GB2312"/>
          <w:b/>
          <w:bCs/>
          <w:sz w:val="32"/>
          <w:szCs w:val="32"/>
        </w:rPr>
        <w:t>（6）预防接种</w:t>
      </w:r>
      <w:bookmarkEnd w:id="23"/>
    </w:p>
    <w:p>
      <w:pPr>
        <w:pStyle w:val="8"/>
        <w:spacing w:after="0" w:line="240" w:lineRule="auto"/>
        <w:ind w:left="0" w:leftChars="0" w:firstLine="628" w:firstLineChars="200"/>
        <w:jc w:val="left"/>
        <w:rPr>
          <w:rFonts w:eastAsia="仿宋_GB2312"/>
          <w:bCs/>
          <w:sz w:val="32"/>
          <w:szCs w:val="32"/>
        </w:rPr>
      </w:pPr>
      <w:bookmarkStart w:id="24" w:name="_Toc442259281"/>
      <w:r>
        <w:rPr>
          <w:rFonts w:eastAsia="仿宋_GB2312"/>
          <w:b/>
          <w:bCs/>
          <w:sz w:val="32"/>
          <w:szCs w:val="32"/>
        </w:rPr>
        <w:t>服务对象：</w:t>
      </w:r>
      <w:r>
        <w:rPr>
          <w:rFonts w:eastAsia="仿宋_GB2312"/>
          <w:bCs/>
          <w:sz w:val="32"/>
          <w:szCs w:val="32"/>
        </w:rPr>
        <w:t>0—6岁儿童。</w:t>
      </w:r>
      <w:bookmarkEnd w:id="24"/>
    </w:p>
    <w:p>
      <w:pPr>
        <w:pStyle w:val="8"/>
        <w:spacing w:after="0" w:line="240" w:lineRule="auto"/>
        <w:ind w:left="0" w:leftChars="0" w:firstLine="628" w:firstLineChars="200"/>
        <w:jc w:val="left"/>
        <w:rPr>
          <w:rFonts w:eastAsia="仿宋_GB2312"/>
          <w:bCs/>
          <w:sz w:val="32"/>
          <w:szCs w:val="32"/>
        </w:rPr>
      </w:pPr>
      <w:bookmarkStart w:id="25" w:name="_Toc805760664"/>
      <w:r>
        <w:rPr>
          <w:rFonts w:eastAsia="仿宋_GB2312"/>
          <w:b/>
          <w:bCs/>
          <w:sz w:val="32"/>
          <w:szCs w:val="32"/>
        </w:rPr>
        <w:t>服务内容：</w:t>
      </w:r>
      <w:r>
        <w:rPr>
          <w:rFonts w:eastAsia="仿宋_GB2312"/>
          <w:bCs/>
          <w:sz w:val="32"/>
          <w:szCs w:val="32"/>
        </w:rPr>
        <w:t>对适龄儿童按国家免疫规划疫苗免疫程序进行常规接种。</w:t>
      </w:r>
      <w:bookmarkEnd w:id="25"/>
    </w:p>
    <w:p>
      <w:pPr>
        <w:pStyle w:val="8"/>
        <w:spacing w:after="0" w:line="240" w:lineRule="auto"/>
        <w:ind w:left="0" w:leftChars="0" w:firstLine="628" w:firstLineChars="200"/>
        <w:jc w:val="left"/>
        <w:rPr>
          <w:rFonts w:eastAsia="仿宋_GB2312"/>
          <w:bCs/>
          <w:sz w:val="32"/>
          <w:szCs w:val="32"/>
        </w:rPr>
      </w:pPr>
      <w:bookmarkStart w:id="26" w:name="_Toc528859943"/>
      <w:r>
        <w:rPr>
          <w:rFonts w:eastAsia="仿宋_GB2312"/>
          <w:b/>
          <w:bCs/>
          <w:sz w:val="32"/>
          <w:szCs w:val="32"/>
        </w:rPr>
        <w:t>服务标准：</w:t>
      </w:r>
      <w:r>
        <w:rPr>
          <w:rFonts w:eastAsia="仿宋_GB2312"/>
          <w:bCs/>
          <w:sz w:val="32"/>
          <w:szCs w:val="32"/>
        </w:rPr>
        <w:t>按照《国家基本公共卫生服务规范（第三版）》及相应技术方案执行。以乡镇（街道）为单位，适龄儿童免疫规划疫苗接种率达到90%以上。</w:t>
      </w:r>
      <w:bookmarkEnd w:id="26"/>
    </w:p>
    <w:p>
      <w:pPr>
        <w:pStyle w:val="8"/>
        <w:spacing w:after="0" w:line="240" w:lineRule="auto"/>
        <w:ind w:left="0" w:leftChars="0" w:firstLine="628" w:firstLineChars="200"/>
        <w:jc w:val="left"/>
        <w:rPr>
          <w:rFonts w:eastAsia="仿宋_GB2312"/>
          <w:bCs/>
          <w:sz w:val="32"/>
          <w:szCs w:val="32"/>
        </w:rPr>
      </w:pPr>
      <w:bookmarkStart w:id="27" w:name="_Toc1456362339"/>
      <w:r>
        <w:rPr>
          <w:rFonts w:eastAsia="仿宋_GB2312"/>
          <w:b/>
          <w:bCs/>
          <w:sz w:val="32"/>
          <w:szCs w:val="32"/>
        </w:rPr>
        <w:t>支出责任：</w:t>
      </w:r>
      <w:r>
        <w:rPr>
          <w:rFonts w:eastAsia="仿宋_GB2312"/>
          <w:bCs/>
          <w:sz w:val="32"/>
          <w:szCs w:val="32"/>
        </w:rPr>
        <w:t>市、县（区）人民政府（管委会）负责，省级财政适当补助。</w:t>
      </w:r>
      <w:bookmarkEnd w:id="27"/>
    </w:p>
    <w:p>
      <w:pPr>
        <w:pStyle w:val="8"/>
        <w:spacing w:after="0" w:line="240" w:lineRule="auto"/>
        <w:ind w:left="0" w:leftChars="0" w:firstLine="628" w:firstLineChars="200"/>
        <w:jc w:val="left"/>
        <w:rPr>
          <w:rFonts w:eastAsia="仿宋_GB2312"/>
          <w:b/>
          <w:bCs/>
          <w:sz w:val="32"/>
          <w:szCs w:val="32"/>
        </w:rPr>
      </w:pPr>
      <w:bookmarkStart w:id="28" w:name="_Toc188759360"/>
      <w:r>
        <w:rPr>
          <w:rFonts w:eastAsia="仿宋_GB2312"/>
          <w:b/>
          <w:bCs/>
          <w:sz w:val="32"/>
          <w:szCs w:val="32"/>
        </w:rPr>
        <w:t>牵头负责单位：</w:t>
      </w:r>
      <w:r>
        <w:rPr>
          <w:rFonts w:eastAsia="仿宋_GB2312"/>
          <w:bCs/>
          <w:sz w:val="32"/>
          <w:szCs w:val="32"/>
        </w:rPr>
        <w:t>市卫健委。</w:t>
      </w:r>
      <w:bookmarkEnd w:id="28"/>
    </w:p>
    <w:p>
      <w:pPr>
        <w:pStyle w:val="8"/>
        <w:spacing w:after="0" w:line="240" w:lineRule="auto"/>
        <w:ind w:left="0" w:leftChars="0" w:firstLine="628" w:firstLineChars="200"/>
        <w:rPr>
          <w:rFonts w:eastAsia="仿宋_GB2312"/>
          <w:b/>
          <w:bCs/>
          <w:sz w:val="32"/>
          <w:szCs w:val="32"/>
        </w:rPr>
      </w:pPr>
      <w:bookmarkStart w:id="29" w:name="_Toc201488142"/>
      <w:r>
        <w:rPr>
          <w:rFonts w:eastAsia="仿宋_GB2312"/>
          <w:b/>
          <w:bCs/>
          <w:sz w:val="32"/>
          <w:szCs w:val="32"/>
        </w:rPr>
        <w:t>（7）儿童健康管理</w:t>
      </w:r>
      <w:bookmarkEnd w:id="29"/>
    </w:p>
    <w:p>
      <w:pPr>
        <w:pStyle w:val="8"/>
        <w:spacing w:after="0" w:line="240" w:lineRule="auto"/>
        <w:ind w:left="0" w:leftChars="0" w:firstLine="628" w:firstLineChars="200"/>
        <w:rPr>
          <w:rFonts w:eastAsia="仿宋_GB2312"/>
          <w:bCs/>
          <w:sz w:val="32"/>
          <w:szCs w:val="32"/>
        </w:rPr>
      </w:pPr>
      <w:bookmarkStart w:id="30" w:name="_Toc183879201"/>
      <w:r>
        <w:rPr>
          <w:rFonts w:hAnsi="仿宋_GB2312" w:eastAsia="仿宋_GB2312"/>
          <w:b/>
          <w:bCs/>
          <w:sz w:val="32"/>
          <w:szCs w:val="32"/>
        </w:rPr>
        <w:t>服务对象：</w:t>
      </w:r>
      <w:r>
        <w:rPr>
          <w:rFonts w:eastAsia="仿宋_GB2312"/>
          <w:bCs/>
          <w:sz w:val="32"/>
          <w:szCs w:val="32"/>
        </w:rPr>
        <w:t>0—6</w:t>
      </w:r>
      <w:r>
        <w:rPr>
          <w:rFonts w:hAnsi="仿宋_GB2312" w:eastAsia="仿宋_GB2312"/>
          <w:bCs/>
          <w:sz w:val="32"/>
          <w:szCs w:val="32"/>
        </w:rPr>
        <w:t>岁儿童。</w:t>
      </w:r>
      <w:bookmarkEnd w:id="30"/>
    </w:p>
    <w:p>
      <w:pPr>
        <w:pStyle w:val="8"/>
        <w:spacing w:after="0" w:line="240" w:lineRule="auto"/>
        <w:ind w:left="0" w:leftChars="0" w:firstLine="628" w:firstLineChars="200"/>
        <w:rPr>
          <w:rFonts w:eastAsia="仿宋_GB2312"/>
          <w:bCs/>
          <w:sz w:val="32"/>
          <w:szCs w:val="32"/>
        </w:rPr>
      </w:pPr>
      <w:bookmarkStart w:id="31" w:name="_Toc222595789"/>
      <w:r>
        <w:rPr>
          <w:rFonts w:hAnsi="仿宋_GB2312" w:eastAsia="仿宋_GB2312"/>
          <w:b/>
          <w:bCs/>
          <w:sz w:val="32"/>
          <w:szCs w:val="32"/>
        </w:rPr>
        <w:t>服务内容：</w:t>
      </w:r>
      <w:r>
        <w:rPr>
          <w:rFonts w:hAnsi="仿宋_GB2312" w:eastAsia="仿宋_GB2312"/>
          <w:bCs/>
          <w:sz w:val="32"/>
          <w:szCs w:val="32"/>
        </w:rPr>
        <w:t>为辖区内的常住</w:t>
      </w:r>
      <w:r>
        <w:rPr>
          <w:rFonts w:eastAsia="仿宋_GB2312"/>
          <w:bCs/>
          <w:sz w:val="32"/>
          <w:szCs w:val="32"/>
        </w:rPr>
        <w:t>0—6</w:t>
      </w:r>
      <w:r>
        <w:rPr>
          <w:rFonts w:hAnsi="仿宋_GB2312" w:eastAsia="仿宋_GB2312"/>
          <w:bCs/>
          <w:sz w:val="32"/>
          <w:szCs w:val="32"/>
        </w:rPr>
        <w:t>岁儿童提供</w:t>
      </w:r>
      <w:r>
        <w:rPr>
          <w:rFonts w:eastAsia="仿宋_GB2312"/>
          <w:bCs/>
          <w:sz w:val="32"/>
          <w:szCs w:val="32"/>
        </w:rPr>
        <w:t>13</w:t>
      </w:r>
      <w:r>
        <w:rPr>
          <w:rFonts w:hAnsi="仿宋_GB2312" w:eastAsia="仿宋_GB2312"/>
          <w:bCs/>
          <w:sz w:val="32"/>
          <w:szCs w:val="32"/>
        </w:rPr>
        <w:t>次（出生后</w:t>
      </w:r>
      <w:r>
        <w:rPr>
          <w:rFonts w:eastAsia="仿宋_GB2312"/>
          <w:bCs/>
          <w:sz w:val="32"/>
          <w:szCs w:val="32"/>
        </w:rPr>
        <w:t>1</w:t>
      </w:r>
      <w:r>
        <w:rPr>
          <w:rFonts w:hAnsi="仿宋_GB2312" w:eastAsia="仿宋_GB2312"/>
          <w:bCs/>
          <w:sz w:val="32"/>
          <w:szCs w:val="32"/>
        </w:rPr>
        <w:t>周内、满月、</w:t>
      </w:r>
      <w:r>
        <w:rPr>
          <w:rFonts w:eastAsia="仿宋_GB2312"/>
          <w:bCs/>
          <w:sz w:val="32"/>
          <w:szCs w:val="32"/>
        </w:rPr>
        <w:t>3</w:t>
      </w:r>
      <w:r>
        <w:rPr>
          <w:rFonts w:hAnsi="仿宋_GB2312" w:eastAsia="仿宋_GB2312"/>
          <w:bCs/>
          <w:sz w:val="32"/>
          <w:szCs w:val="32"/>
        </w:rPr>
        <w:t>月龄、</w:t>
      </w:r>
      <w:r>
        <w:rPr>
          <w:rFonts w:eastAsia="仿宋_GB2312"/>
          <w:bCs/>
          <w:sz w:val="32"/>
          <w:szCs w:val="32"/>
        </w:rPr>
        <w:t>6</w:t>
      </w:r>
      <w:r>
        <w:rPr>
          <w:rFonts w:hAnsi="仿宋_GB2312" w:eastAsia="仿宋_GB2312"/>
          <w:bCs/>
          <w:sz w:val="32"/>
          <w:szCs w:val="32"/>
        </w:rPr>
        <w:t>月龄、</w:t>
      </w:r>
      <w:r>
        <w:rPr>
          <w:rFonts w:eastAsia="仿宋_GB2312"/>
          <w:bCs/>
          <w:sz w:val="32"/>
          <w:szCs w:val="32"/>
        </w:rPr>
        <w:t>8</w:t>
      </w:r>
      <w:r>
        <w:rPr>
          <w:rFonts w:hAnsi="仿宋_GB2312" w:eastAsia="仿宋_GB2312"/>
          <w:bCs/>
          <w:sz w:val="32"/>
          <w:szCs w:val="32"/>
        </w:rPr>
        <w:t>月龄、</w:t>
      </w:r>
      <w:r>
        <w:rPr>
          <w:rFonts w:eastAsia="仿宋_GB2312"/>
          <w:bCs/>
          <w:sz w:val="32"/>
          <w:szCs w:val="32"/>
        </w:rPr>
        <w:t>12</w:t>
      </w:r>
      <w:r>
        <w:rPr>
          <w:rFonts w:hAnsi="仿宋_GB2312" w:eastAsia="仿宋_GB2312"/>
          <w:bCs/>
          <w:sz w:val="32"/>
          <w:szCs w:val="32"/>
        </w:rPr>
        <w:t>月龄、</w:t>
      </w:r>
      <w:r>
        <w:rPr>
          <w:rFonts w:eastAsia="仿宋_GB2312"/>
          <w:bCs/>
          <w:sz w:val="32"/>
          <w:szCs w:val="32"/>
        </w:rPr>
        <w:t>18</w:t>
      </w:r>
      <w:r>
        <w:rPr>
          <w:rFonts w:hAnsi="仿宋_GB2312" w:eastAsia="仿宋_GB2312"/>
          <w:bCs/>
          <w:sz w:val="32"/>
          <w:szCs w:val="32"/>
        </w:rPr>
        <w:t>月龄、</w:t>
      </w:r>
      <w:r>
        <w:rPr>
          <w:rFonts w:eastAsia="仿宋_GB2312"/>
          <w:bCs/>
          <w:sz w:val="32"/>
          <w:szCs w:val="32"/>
        </w:rPr>
        <w:t>24</w:t>
      </w:r>
      <w:r>
        <w:rPr>
          <w:rFonts w:hAnsi="仿宋_GB2312" w:eastAsia="仿宋_GB2312"/>
          <w:bCs/>
          <w:sz w:val="32"/>
          <w:szCs w:val="32"/>
        </w:rPr>
        <w:t>月龄、</w:t>
      </w:r>
      <w:r>
        <w:rPr>
          <w:rFonts w:eastAsia="仿宋_GB2312"/>
          <w:bCs/>
          <w:sz w:val="32"/>
          <w:szCs w:val="32"/>
        </w:rPr>
        <w:t>30</w:t>
      </w:r>
      <w:r>
        <w:rPr>
          <w:rFonts w:hAnsi="仿宋_GB2312" w:eastAsia="仿宋_GB2312"/>
          <w:bCs/>
          <w:sz w:val="32"/>
          <w:szCs w:val="32"/>
        </w:rPr>
        <w:t>月龄、</w:t>
      </w:r>
      <w:r>
        <w:rPr>
          <w:rFonts w:eastAsia="仿宋_GB2312"/>
          <w:bCs/>
          <w:sz w:val="32"/>
          <w:szCs w:val="32"/>
        </w:rPr>
        <w:t>3</w:t>
      </w:r>
      <w:r>
        <w:rPr>
          <w:rFonts w:hAnsi="仿宋_GB2312" w:eastAsia="仿宋_GB2312"/>
          <w:bCs/>
          <w:sz w:val="32"/>
          <w:szCs w:val="32"/>
        </w:rPr>
        <w:t>岁、</w:t>
      </w:r>
      <w:r>
        <w:rPr>
          <w:rFonts w:eastAsia="仿宋_GB2312"/>
          <w:bCs/>
          <w:sz w:val="32"/>
          <w:szCs w:val="32"/>
        </w:rPr>
        <w:t>4</w:t>
      </w:r>
      <w:r>
        <w:rPr>
          <w:rFonts w:hAnsi="仿宋_GB2312" w:eastAsia="仿宋_GB2312"/>
          <w:bCs/>
          <w:sz w:val="32"/>
          <w:szCs w:val="32"/>
        </w:rPr>
        <w:t>岁、</w:t>
      </w:r>
      <w:r>
        <w:rPr>
          <w:rFonts w:eastAsia="仿宋_GB2312"/>
          <w:bCs/>
          <w:sz w:val="32"/>
          <w:szCs w:val="32"/>
        </w:rPr>
        <w:t>5</w:t>
      </w:r>
      <w:r>
        <w:rPr>
          <w:rFonts w:hAnsi="仿宋_GB2312" w:eastAsia="仿宋_GB2312"/>
          <w:bCs/>
          <w:sz w:val="32"/>
          <w:szCs w:val="32"/>
        </w:rPr>
        <w:t>岁、</w:t>
      </w:r>
      <w:r>
        <w:rPr>
          <w:rFonts w:eastAsia="仿宋_GB2312"/>
          <w:bCs/>
          <w:sz w:val="32"/>
          <w:szCs w:val="32"/>
        </w:rPr>
        <w:t>6</w:t>
      </w:r>
      <w:r>
        <w:rPr>
          <w:rFonts w:hAnsi="仿宋_GB2312" w:eastAsia="仿宋_GB2312"/>
          <w:bCs/>
          <w:sz w:val="32"/>
          <w:szCs w:val="32"/>
        </w:rPr>
        <w:t>岁各一次）免费健康检查，具体包括：新生儿访视、新生儿满月健康管理，开展体格检查、生长发育和心理行为发育评估，听力、视力和口腔筛查，进行科学喂养（合理膳食）、生长发育、疾病预防、预防伤害、口腔保健等健康指导；为</w:t>
      </w:r>
      <w:r>
        <w:rPr>
          <w:rFonts w:eastAsia="仿宋_GB2312"/>
          <w:bCs/>
          <w:sz w:val="32"/>
          <w:szCs w:val="32"/>
        </w:rPr>
        <w:t>0—3</w:t>
      </w:r>
      <w:r>
        <w:rPr>
          <w:rFonts w:hAnsi="仿宋_GB2312" w:eastAsia="仿宋_GB2312"/>
          <w:bCs/>
          <w:sz w:val="32"/>
          <w:szCs w:val="32"/>
        </w:rPr>
        <w:t>岁儿童每年提供</w:t>
      </w:r>
      <w:r>
        <w:rPr>
          <w:rFonts w:eastAsia="仿宋_GB2312"/>
          <w:bCs/>
          <w:sz w:val="32"/>
          <w:szCs w:val="32"/>
        </w:rPr>
        <w:t>2</w:t>
      </w:r>
      <w:r>
        <w:rPr>
          <w:rFonts w:hAnsi="仿宋_GB2312" w:eastAsia="仿宋_GB2312"/>
          <w:bCs/>
          <w:sz w:val="32"/>
          <w:szCs w:val="32"/>
        </w:rPr>
        <w:t>次中医调养服务，向儿童家长教授儿童中医饮食调养、起居活动指导和摩腹捏脊穴位按揉方法。</w:t>
      </w:r>
      <w:bookmarkEnd w:id="31"/>
    </w:p>
    <w:p>
      <w:pPr>
        <w:pStyle w:val="8"/>
        <w:spacing w:after="0" w:line="240" w:lineRule="auto"/>
        <w:ind w:left="0" w:leftChars="0" w:firstLine="628" w:firstLineChars="200"/>
        <w:rPr>
          <w:rFonts w:eastAsia="仿宋_GB2312"/>
          <w:bCs/>
          <w:sz w:val="32"/>
          <w:szCs w:val="32"/>
        </w:rPr>
      </w:pPr>
      <w:bookmarkStart w:id="32" w:name="_Toc133137688"/>
      <w:r>
        <w:rPr>
          <w:rFonts w:hAnsi="仿宋_GB2312" w:eastAsia="仿宋_GB2312"/>
          <w:b/>
          <w:bCs/>
          <w:sz w:val="32"/>
          <w:szCs w:val="32"/>
        </w:rPr>
        <w:t>服务标准：</w:t>
      </w:r>
      <w:r>
        <w:rPr>
          <w:rFonts w:hAnsi="仿宋_GB2312" w:eastAsia="仿宋_GB2312"/>
          <w:bCs/>
          <w:sz w:val="32"/>
          <w:szCs w:val="32"/>
        </w:rPr>
        <w:t>按照《国家基本公共卫生服务规范（第三版）》及相应技术方案执行。</w:t>
      </w:r>
      <w:bookmarkEnd w:id="32"/>
    </w:p>
    <w:p>
      <w:pPr>
        <w:pStyle w:val="8"/>
        <w:spacing w:after="0" w:line="240" w:lineRule="auto"/>
        <w:ind w:left="0" w:leftChars="0" w:firstLine="628" w:firstLineChars="200"/>
        <w:rPr>
          <w:rFonts w:eastAsia="仿宋_GB2312"/>
          <w:bCs/>
          <w:sz w:val="32"/>
          <w:szCs w:val="32"/>
        </w:rPr>
      </w:pPr>
      <w:bookmarkStart w:id="33" w:name="_Toc1542068028"/>
      <w:r>
        <w:rPr>
          <w:rFonts w:hAnsi="仿宋_GB2312" w:eastAsia="仿宋_GB2312"/>
          <w:b/>
          <w:bCs/>
          <w:sz w:val="32"/>
          <w:szCs w:val="32"/>
        </w:rPr>
        <w:t>支出责任：</w:t>
      </w:r>
      <w:r>
        <w:rPr>
          <w:rFonts w:hAnsi="仿宋_GB2312" w:eastAsia="仿宋_GB2312"/>
          <w:bCs/>
          <w:sz w:val="32"/>
          <w:szCs w:val="32"/>
        </w:rPr>
        <w:t>市、县（区）人民政府（管委会）负责，省级财政适当补助。</w:t>
      </w:r>
      <w:bookmarkEnd w:id="33"/>
    </w:p>
    <w:p>
      <w:pPr>
        <w:pStyle w:val="8"/>
        <w:spacing w:after="0" w:line="240" w:lineRule="auto"/>
        <w:ind w:left="0" w:leftChars="0" w:firstLine="628" w:firstLineChars="200"/>
        <w:rPr>
          <w:rFonts w:eastAsia="仿宋_GB2312"/>
          <w:b/>
          <w:bCs/>
          <w:sz w:val="32"/>
          <w:szCs w:val="32"/>
        </w:rPr>
      </w:pPr>
      <w:bookmarkStart w:id="34" w:name="_Toc1003101459"/>
      <w:r>
        <w:rPr>
          <w:rFonts w:hAnsi="仿宋_GB2312" w:eastAsia="仿宋_GB2312"/>
          <w:b/>
          <w:bCs/>
          <w:sz w:val="32"/>
          <w:szCs w:val="32"/>
        </w:rPr>
        <w:t>牵头负责单位：</w:t>
      </w:r>
      <w:r>
        <w:rPr>
          <w:rFonts w:hAnsi="仿宋_GB2312" w:eastAsia="仿宋_GB2312"/>
          <w:bCs/>
          <w:sz w:val="32"/>
          <w:szCs w:val="32"/>
        </w:rPr>
        <w:t>市卫健委。</w:t>
      </w:r>
      <w:bookmarkEnd w:id="34"/>
    </w:p>
    <w:p>
      <w:pPr>
        <w:pStyle w:val="8"/>
        <w:spacing w:after="0" w:line="240" w:lineRule="auto"/>
        <w:ind w:left="0" w:leftChars="0" w:firstLine="628" w:firstLineChars="200"/>
        <w:rPr>
          <w:rFonts w:eastAsia="仿宋_GB2312"/>
          <w:b/>
          <w:bCs/>
          <w:sz w:val="32"/>
          <w:szCs w:val="32"/>
        </w:rPr>
      </w:pPr>
      <w:bookmarkStart w:id="35" w:name="_Toc1841838518"/>
      <w:r>
        <w:rPr>
          <w:rFonts w:eastAsia="仿宋_GB2312"/>
          <w:b/>
          <w:bCs/>
          <w:sz w:val="32"/>
          <w:szCs w:val="32"/>
        </w:rPr>
        <w:t>（8）新生儿代谢性疾病和先天性心脏病筛查</w:t>
      </w:r>
      <w:bookmarkEnd w:id="35"/>
    </w:p>
    <w:p>
      <w:pPr>
        <w:ind w:firstLine="628" w:firstLineChars="200"/>
        <w:rPr>
          <w:rFonts w:eastAsia="仿宋_GB2312"/>
          <w:bCs/>
          <w:sz w:val="32"/>
          <w:szCs w:val="32"/>
        </w:rPr>
      </w:pPr>
      <w:bookmarkStart w:id="36" w:name="_Toc1026135993"/>
      <w:r>
        <w:rPr>
          <w:rFonts w:hAnsi="仿宋_GB2312" w:eastAsia="仿宋_GB2312"/>
          <w:b/>
          <w:bCs/>
          <w:sz w:val="32"/>
          <w:szCs w:val="32"/>
        </w:rPr>
        <w:t>服务对象：</w:t>
      </w:r>
      <w:r>
        <w:rPr>
          <w:rFonts w:hAnsi="仿宋_GB2312" w:eastAsia="仿宋_GB2312"/>
          <w:bCs/>
          <w:sz w:val="32"/>
          <w:szCs w:val="32"/>
        </w:rPr>
        <w:t>各级各类助产技术服务机构（包括社会资本举办助产机构）住院分娩出生的所有新生儿。</w:t>
      </w:r>
    </w:p>
    <w:p>
      <w:pPr>
        <w:ind w:firstLine="628" w:firstLineChars="200"/>
        <w:rPr>
          <w:rFonts w:eastAsia="仿宋_GB2312"/>
          <w:bCs/>
          <w:sz w:val="32"/>
          <w:szCs w:val="32"/>
        </w:rPr>
      </w:pPr>
      <w:r>
        <w:rPr>
          <w:rFonts w:hAnsi="仿宋_GB2312" w:eastAsia="仿宋_GB2312"/>
          <w:b/>
          <w:bCs/>
          <w:sz w:val="32"/>
          <w:szCs w:val="32"/>
        </w:rPr>
        <w:t>服务内容：</w:t>
      </w:r>
      <w:r>
        <w:rPr>
          <w:rFonts w:hAnsi="仿宋_GB2312" w:eastAsia="仿宋_GB2312"/>
          <w:bCs/>
          <w:sz w:val="32"/>
          <w:szCs w:val="32"/>
        </w:rPr>
        <w:t>为我市各级各类助产技术服务机构（包括社会资本举办助产机构）住院分娩出生的所有新生儿提供免费的</w:t>
      </w:r>
      <w:r>
        <w:rPr>
          <w:rFonts w:eastAsia="仿宋_GB2312"/>
          <w:bCs/>
          <w:sz w:val="32"/>
          <w:szCs w:val="32"/>
        </w:rPr>
        <w:t>4</w:t>
      </w:r>
      <w:r>
        <w:rPr>
          <w:rFonts w:hAnsi="仿宋_GB2312" w:eastAsia="仿宋_GB2312"/>
          <w:bCs/>
          <w:sz w:val="32"/>
          <w:szCs w:val="32"/>
        </w:rPr>
        <w:t>种代谢性疾病和先天性心脏病筛查。</w:t>
      </w:r>
    </w:p>
    <w:p>
      <w:pPr>
        <w:ind w:firstLine="628" w:firstLineChars="200"/>
        <w:rPr>
          <w:rFonts w:eastAsia="仿宋_GB2312"/>
          <w:bCs/>
          <w:sz w:val="32"/>
          <w:szCs w:val="32"/>
        </w:rPr>
      </w:pPr>
      <w:r>
        <w:rPr>
          <w:rFonts w:hAnsi="仿宋_GB2312" w:eastAsia="仿宋_GB2312"/>
          <w:b/>
          <w:bCs/>
          <w:sz w:val="32"/>
          <w:szCs w:val="32"/>
        </w:rPr>
        <w:t>服务标准：</w:t>
      </w:r>
      <w:r>
        <w:rPr>
          <w:rFonts w:hAnsi="仿宋_GB2312" w:eastAsia="仿宋_GB2312"/>
          <w:bCs/>
          <w:sz w:val="32"/>
          <w:szCs w:val="32"/>
        </w:rPr>
        <w:t>按照《福建省新生儿代谢性疾病和先天性心脏病筛查项目管理工作规范》执行。</w:t>
      </w:r>
    </w:p>
    <w:p>
      <w:pPr>
        <w:ind w:firstLine="628" w:firstLineChars="200"/>
        <w:rPr>
          <w:rFonts w:eastAsia="仿宋_GB2312"/>
          <w:bCs/>
          <w:sz w:val="32"/>
          <w:szCs w:val="32"/>
        </w:rPr>
      </w:pPr>
      <w:r>
        <w:rPr>
          <w:rFonts w:hAnsi="仿宋_GB2312" w:eastAsia="仿宋_GB2312"/>
          <w:b/>
          <w:bCs/>
          <w:sz w:val="32"/>
          <w:szCs w:val="32"/>
        </w:rPr>
        <w:t>支出责任：</w:t>
      </w:r>
      <w:r>
        <w:rPr>
          <w:rFonts w:hAnsi="仿宋_GB2312" w:eastAsia="仿宋_GB2312"/>
          <w:bCs/>
          <w:sz w:val="32"/>
          <w:szCs w:val="32"/>
        </w:rPr>
        <w:t>省级财政和市、县（区）级财政共同承担支出责任。</w:t>
      </w:r>
    </w:p>
    <w:p>
      <w:pPr>
        <w:ind w:firstLine="628" w:firstLineChars="200"/>
        <w:rPr>
          <w:rFonts w:eastAsia="仿宋_GB2312"/>
          <w:b/>
          <w:bCs/>
          <w:sz w:val="32"/>
          <w:szCs w:val="32"/>
        </w:rPr>
      </w:pPr>
      <w:r>
        <w:rPr>
          <w:rFonts w:hAnsi="仿宋_GB2312" w:eastAsia="仿宋_GB2312"/>
          <w:b/>
          <w:bCs/>
          <w:sz w:val="32"/>
          <w:szCs w:val="32"/>
        </w:rPr>
        <w:t>牵头负责单位：</w:t>
      </w:r>
      <w:r>
        <w:rPr>
          <w:rFonts w:hAnsi="仿宋_GB2312" w:eastAsia="仿宋_GB2312"/>
          <w:bCs/>
          <w:sz w:val="32"/>
          <w:szCs w:val="32"/>
        </w:rPr>
        <w:t>市卫健委。</w:t>
      </w:r>
    </w:p>
    <w:p>
      <w:pPr>
        <w:pStyle w:val="8"/>
        <w:spacing w:after="0" w:line="240" w:lineRule="auto"/>
        <w:ind w:left="0" w:leftChars="0" w:firstLine="628" w:firstLineChars="200"/>
        <w:jc w:val="left"/>
        <w:outlineLvl w:val="1"/>
        <w:rPr>
          <w:rFonts w:ascii="楷体_GB2312" w:eastAsia="楷体_GB2312"/>
          <w:b/>
          <w:bCs/>
          <w:sz w:val="32"/>
          <w:szCs w:val="32"/>
        </w:rPr>
      </w:pPr>
      <w:bookmarkStart w:id="37" w:name="_Toc91510835"/>
      <w:r>
        <w:rPr>
          <w:rFonts w:hint="eastAsia" w:ascii="楷体_GB2312" w:eastAsia="楷体_GB2312"/>
          <w:b/>
          <w:bCs/>
          <w:sz w:val="32"/>
          <w:szCs w:val="32"/>
        </w:rPr>
        <w:t>3.儿童关爱服务</w:t>
      </w:r>
      <w:bookmarkEnd w:id="37"/>
    </w:p>
    <w:p>
      <w:pPr>
        <w:pStyle w:val="8"/>
        <w:spacing w:after="0" w:line="240" w:lineRule="auto"/>
        <w:ind w:left="0" w:leftChars="0" w:firstLine="628" w:firstLineChars="200"/>
        <w:rPr>
          <w:rFonts w:eastAsia="仿宋_GB2312"/>
          <w:b/>
          <w:bCs/>
          <w:sz w:val="32"/>
          <w:szCs w:val="32"/>
        </w:rPr>
      </w:pPr>
      <w:r>
        <w:rPr>
          <w:rFonts w:eastAsia="仿宋_GB2312"/>
          <w:b/>
          <w:bCs/>
          <w:sz w:val="32"/>
          <w:szCs w:val="32"/>
        </w:rPr>
        <w:t>（9）特殊儿童群体基本生活保障</w:t>
      </w:r>
      <w:bookmarkEnd w:id="36"/>
    </w:p>
    <w:p>
      <w:pPr>
        <w:pStyle w:val="8"/>
        <w:spacing w:after="0" w:line="240" w:lineRule="auto"/>
        <w:ind w:left="0" w:leftChars="0" w:firstLine="628" w:firstLineChars="200"/>
        <w:rPr>
          <w:rFonts w:eastAsia="仿宋_GB2312"/>
          <w:bCs/>
          <w:sz w:val="32"/>
          <w:szCs w:val="32"/>
        </w:rPr>
      </w:pPr>
      <w:bookmarkStart w:id="38" w:name="_Toc1635515397"/>
      <w:r>
        <w:rPr>
          <w:rFonts w:hAnsi="仿宋_GB2312" w:eastAsia="仿宋_GB2312"/>
          <w:b/>
          <w:bCs/>
          <w:sz w:val="32"/>
          <w:szCs w:val="32"/>
        </w:rPr>
        <w:t>服务对象：</w:t>
      </w:r>
      <w:r>
        <w:rPr>
          <w:rFonts w:hAnsi="仿宋_GB2312" w:eastAsia="仿宋_GB2312"/>
          <w:bCs/>
          <w:sz w:val="32"/>
          <w:szCs w:val="32"/>
        </w:rPr>
        <w:t>孤儿、艾滋病病毒感染儿童、事实无人抚养儿童。</w:t>
      </w:r>
      <w:bookmarkEnd w:id="38"/>
    </w:p>
    <w:p>
      <w:pPr>
        <w:pStyle w:val="8"/>
        <w:spacing w:after="0" w:line="240" w:lineRule="auto"/>
        <w:ind w:left="0" w:leftChars="0" w:firstLine="628" w:firstLineChars="200"/>
        <w:rPr>
          <w:rFonts w:eastAsia="仿宋_GB2312"/>
          <w:bCs/>
          <w:sz w:val="32"/>
          <w:szCs w:val="32"/>
        </w:rPr>
      </w:pPr>
      <w:bookmarkStart w:id="39" w:name="_Toc1753723928"/>
      <w:r>
        <w:rPr>
          <w:rFonts w:hAnsi="仿宋_GB2312" w:eastAsia="仿宋_GB2312"/>
          <w:b/>
          <w:bCs/>
          <w:sz w:val="32"/>
          <w:szCs w:val="32"/>
        </w:rPr>
        <w:t>服务内容：</w:t>
      </w:r>
      <w:r>
        <w:rPr>
          <w:rFonts w:hAnsi="仿宋_GB2312" w:eastAsia="仿宋_GB2312"/>
          <w:bCs/>
          <w:sz w:val="32"/>
          <w:szCs w:val="32"/>
        </w:rPr>
        <w:t>为孤儿、艾滋病病毒感染儿童发放基本生活费。为事实无人抚养儿童发放基本生活补贴。</w:t>
      </w:r>
      <w:bookmarkEnd w:id="39"/>
    </w:p>
    <w:p>
      <w:pPr>
        <w:pStyle w:val="8"/>
        <w:spacing w:after="0" w:line="240" w:lineRule="auto"/>
        <w:ind w:left="0" w:leftChars="0" w:firstLine="628" w:firstLineChars="200"/>
        <w:rPr>
          <w:rFonts w:eastAsia="仿宋_GB2312"/>
          <w:bCs/>
          <w:sz w:val="32"/>
          <w:szCs w:val="32"/>
        </w:rPr>
      </w:pPr>
      <w:bookmarkStart w:id="40" w:name="_Toc60599669"/>
      <w:r>
        <w:rPr>
          <w:rFonts w:hAnsi="仿宋_GB2312" w:eastAsia="仿宋_GB2312"/>
          <w:b/>
          <w:bCs/>
          <w:sz w:val="32"/>
          <w:szCs w:val="32"/>
        </w:rPr>
        <w:t>服务标准：</w:t>
      </w:r>
      <w:r>
        <w:rPr>
          <w:rFonts w:hAnsi="仿宋_GB2312" w:eastAsia="仿宋_GB2312"/>
          <w:bCs/>
          <w:sz w:val="32"/>
          <w:szCs w:val="32"/>
        </w:rPr>
        <w:t>按照《国务院办公厅关于加强孤儿保障工作的意见》《民政部等</w:t>
      </w:r>
      <w:r>
        <w:rPr>
          <w:rFonts w:eastAsia="仿宋_GB2312"/>
          <w:bCs/>
          <w:sz w:val="32"/>
          <w:szCs w:val="32"/>
        </w:rPr>
        <w:t>12</w:t>
      </w:r>
      <w:r>
        <w:rPr>
          <w:rFonts w:hAnsi="仿宋_GB2312" w:eastAsia="仿宋_GB2312"/>
          <w:bCs/>
          <w:sz w:val="32"/>
          <w:szCs w:val="32"/>
        </w:rPr>
        <w:t>部门关于进一步加强事实无人抚养儿童保障工作的意见》《福建省民政厅等</w:t>
      </w:r>
      <w:r>
        <w:rPr>
          <w:rFonts w:eastAsia="仿宋_GB2312"/>
          <w:bCs/>
          <w:sz w:val="32"/>
          <w:szCs w:val="32"/>
        </w:rPr>
        <w:t>12</w:t>
      </w:r>
      <w:r>
        <w:rPr>
          <w:rFonts w:hAnsi="仿宋_GB2312" w:eastAsia="仿宋_GB2312"/>
          <w:bCs/>
          <w:sz w:val="32"/>
          <w:szCs w:val="32"/>
        </w:rPr>
        <w:t>部门关于加强事实无人抚养儿童保障工作的实施意见》《莆田市民政局等</w:t>
      </w:r>
      <w:r>
        <w:rPr>
          <w:rFonts w:eastAsia="仿宋_GB2312"/>
          <w:bCs/>
          <w:sz w:val="32"/>
          <w:szCs w:val="32"/>
        </w:rPr>
        <w:t>13</w:t>
      </w:r>
      <w:r>
        <w:rPr>
          <w:rFonts w:hAnsi="仿宋_GB2312" w:eastAsia="仿宋_GB2312"/>
          <w:bCs/>
          <w:sz w:val="32"/>
          <w:szCs w:val="32"/>
        </w:rPr>
        <w:t>部门关于进一步加强事实无人抚养儿童保障工作的通知》执行；儿童福利机构集中养育孤儿每人每月</w:t>
      </w:r>
      <w:r>
        <w:rPr>
          <w:rFonts w:eastAsia="仿宋_GB2312"/>
          <w:bCs/>
          <w:sz w:val="32"/>
          <w:szCs w:val="32"/>
        </w:rPr>
        <w:t>1800</w:t>
      </w:r>
      <w:r>
        <w:rPr>
          <w:rFonts w:hAnsi="仿宋_GB2312" w:eastAsia="仿宋_GB2312"/>
          <w:bCs/>
          <w:sz w:val="32"/>
          <w:szCs w:val="32"/>
        </w:rPr>
        <w:t>元，社会散居孤儿（含艾滋病病毒感染儿童）每人每月</w:t>
      </w:r>
      <w:r>
        <w:rPr>
          <w:rFonts w:eastAsia="仿宋_GB2312"/>
          <w:bCs/>
          <w:sz w:val="32"/>
          <w:szCs w:val="32"/>
        </w:rPr>
        <w:t>1400</w:t>
      </w:r>
      <w:r>
        <w:rPr>
          <w:rFonts w:hAnsi="仿宋_GB2312" w:eastAsia="仿宋_GB2312"/>
          <w:bCs/>
          <w:sz w:val="32"/>
          <w:szCs w:val="32"/>
        </w:rPr>
        <w:t>元，事实无人抚养儿童基本生活保障补助按社会散居孤儿保障标准执行。</w:t>
      </w:r>
      <w:bookmarkEnd w:id="40"/>
    </w:p>
    <w:p>
      <w:pPr>
        <w:pStyle w:val="8"/>
        <w:spacing w:after="0" w:line="240" w:lineRule="auto"/>
        <w:ind w:left="0" w:leftChars="0" w:firstLine="628" w:firstLineChars="200"/>
        <w:rPr>
          <w:rFonts w:eastAsia="仿宋_GB2312"/>
          <w:bCs/>
          <w:sz w:val="32"/>
          <w:szCs w:val="32"/>
        </w:rPr>
      </w:pPr>
      <w:bookmarkStart w:id="41" w:name="_Toc903261404"/>
      <w:r>
        <w:rPr>
          <w:rFonts w:hAnsi="仿宋_GB2312" w:eastAsia="仿宋_GB2312"/>
          <w:b/>
          <w:bCs/>
          <w:sz w:val="32"/>
          <w:szCs w:val="32"/>
        </w:rPr>
        <w:t>支出责任：</w:t>
      </w:r>
      <w:r>
        <w:rPr>
          <w:rFonts w:hAnsi="仿宋_GB2312" w:eastAsia="仿宋_GB2312"/>
          <w:bCs/>
          <w:sz w:val="32"/>
          <w:szCs w:val="32"/>
        </w:rPr>
        <w:t>市、县（区）人民政府（管委会）负责，省级财政适当补助。</w:t>
      </w:r>
      <w:bookmarkEnd w:id="41"/>
    </w:p>
    <w:p>
      <w:pPr>
        <w:pStyle w:val="8"/>
        <w:spacing w:after="0" w:line="240" w:lineRule="auto"/>
        <w:ind w:left="0" w:leftChars="0" w:firstLine="628" w:firstLineChars="200"/>
        <w:rPr>
          <w:rFonts w:eastAsia="仿宋_GB2312"/>
          <w:b/>
          <w:bCs/>
          <w:sz w:val="32"/>
          <w:szCs w:val="32"/>
        </w:rPr>
      </w:pPr>
      <w:bookmarkStart w:id="42" w:name="_Toc374946623"/>
      <w:r>
        <w:rPr>
          <w:rFonts w:hAnsi="仿宋_GB2312" w:eastAsia="仿宋_GB2312"/>
          <w:b/>
          <w:bCs/>
          <w:sz w:val="32"/>
          <w:szCs w:val="32"/>
        </w:rPr>
        <w:t>牵头负责单位：</w:t>
      </w:r>
      <w:r>
        <w:rPr>
          <w:rFonts w:hAnsi="仿宋_GB2312" w:eastAsia="仿宋_GB2312"/>
          <w:bCs/>
          <w:sz w:val="32"/>
          <w:szCs w:val="32"/>
        </w:rPr>
        <w:t>市民政局。</w:t>
      </w:r>
      <w:bookmarkEnd w:id="42"/>
    </w:p>
    <w:p>
      <w:pPr>
        <w:pStyle w:val="8"/>
        <w:spacing w:after="0" w:line="240" w:lineRule="auto"/>
        <w:ind w:left="0" w:leftChars="0" w:firstLine="628" w:firstLineChars="200"/>
        <w:rPr>
          <w:rFonts w:eastAsia="仿宋_GB2312"/>
          <w:b/>
          <w:bCs/>
          <w:sz w:val="32"/>
          <w:szCs w:val="32"/>
        </w:rPr>
      </w:pPr>
      <w:bookmarkStart w:id="43" w:name="_Toc1050930639"/>
      <w:r>
        <w:rPr>
          <w:rFonts w:eastAsia="仿宋_GB2312"/>
          <w:b/>
          <w:bCs/>
          <w:sz w:val="32"/>
          <w:szCs w:val="32"/>
        </w:rPr>
        <w:t>（10）困境儿童保障</w:t>
      </w:r>
      <w:bookmarkEnd w:id="43"/>
    </w:p>
    <w:p>
      <w:pPr>
        <w:pStyle w:val="8"/>
        <w:spacing w:after="0" w:line="240" w:lineRule="auto"/>
        <w:ind w:left="0" w:leftChars="0" w:firstLine="628" w:firstLineChars="200"/>
        <w:rPr>
          <w:rFonts w:eastAsia="仿宋_GB2312"/>
          <w:bCs/>
          <w:sz w:val="32"/>
          <w:szCs w:val="32"/>
        </w:rPr>
      </w:pPr>
      <w:bookmarkStart w:id="44" w:name="_Toc766269017"/>
      <w:r>
        <w:rPr>
          <w:rFonts w:hAnsi="仿宋_GB2312" w:eastAsia="仿宋_GB2312"/>
          <w:b/>
          <w:bCs/>
          <w:sz w:val="32"/>
          <w:szCs w:val="32"/>
        </w:rPr>
        <w:t>服务对象：</w:t>
      </w:r>
      <w:r>
        <w:rPr>
          <w:rFonts w:hAnsi="仿宋_GB2312" w:eastAsia="仿宋_GB2312"/>
          <w:bCs/>
          <w:sz w:val="32"/>
          <w:szCs w:val="32"/>
        </w:rPr>
        <w:t>因家庭贫困原因导致生活、就医、就学等困难的儿童，因自身残疾导致康复、照料、护理和社会融入等困难的儿童，以及因家庭监护缺失或监护不当导致人身安全受到威胁或侵害的儿童。</w:t>
      </w:r>
      <w:bookmarkEnd w:id="44"/>
    </w:p>
    <w:p>
      <w:pPr>
        <w:pStyle w:val="8"/>
        <w:spacing w:after="0" w:line="240" w:lineRule="auto"/>
        <w:ind w:left="0" w:leftChars="0" w:firstLine="628" w:firstLineChars="200"/>
        <w:rPr>
          <w:rFonts w:eastAsia="仿宋_GB2312"/>
          <w:bCs/>
          <w:sz w:val="32"/>
          <w:szCs w:val="32"/>
        </w:rPr>
      </w:pPr>
      <w:bookmarkStart w:id="45" w:name="_Toc1373758635"/>
      <w:r>
        <w:rPr>
          <w:rFonts w:hAnsi="仿宋_GB2312" w:eastAsia="仿宋_GB2312"/>
          <w:b/>
          <w:bCs/>
          <w:sz w:val="32"/>
          <w:szCs w:val="32"/>
        </w:rPr>
        <w:t>服务内容：</w:t>
      </w:r>
      <w:r>
        <w:rPr>
          <w:rFonts w:hAnsi="仿宋_GB2312" w:eastAsia="仿宋_GB2312"/>
          <w:bCs/>
          <w:sz w:val="32"/>
          <w:szCs w:val="32"/>
        </w:rPr>
        <w:t>为困境儿童提供保障基本生活、基本医疗、强化教育保障、落实监护责任以及加强残疾儿童福利服务。</w:t>
      </w:r>
      <w:bookmarkEnd w:id="45"/>
    </w:p>
    <w:p>
      <w:pPr>
        <w:pStyle w:val="8"/>
        <w:spacing w:after="0" w:line="240" w:lineRule="auto"/>
        <w:ind w:left="0" w:leftChars="0" w:firstLine="628" w:firstLineChars="200"/>
        <w:rPr>
          <w:rFonts w:eastAsia="仿宋_GB2312"/>
          <w:bCs/>
          <w:sz w:val="32"/>
          <w:szCs w:val="32"/>
        </w:rPr>
      </w:pPr>
      <w:bookmarkStart w:id="46" w:name="_Toc614642315"/>
      <w:r>
        <w:rPr>
          <w:rFonts w:hAnsi="仿宋_GB2312" w:eastAsia="仿宋_GB2312"/>
          <w:b/>
          <w:bCs/>
          <w:sz w:val="32"/>
          <w:szCs w:val="32"/>
        </w:rPr>
        <w:t>服务标准：</w:t>
      </w:r>
      <w:r>
        <w:rPr>
          <w:rFonts w:hAnsi="仿宋_GB2312" w:eastAsia="仿宋_GB2312"/>
          <w:bCs/>
          <w:sz w:val="32"/>
          <w:szCs w:val="32"/>
        </w:rPr>
        <w:t>按照《国务院关于加强困境儿童保障工作的意见》《福建省人民政府关于加强困境儿童保障工作的实施意见》执行。</w:t>
      </w:r>
      <w:bookmarkEnd w:id="46"/>
    </w:p>
    <w:p>
      <w:pPr>
        <w:pStyle w:val="8"/>
        <w:spacing w:after="0" w:line="240" w:lineRule="auto"/>
        <w:ind w:left="0" w:leftChars="0" w:firstLine="628" w:firstLineChars="200"/>
        <w:rPr>
          <w:rFonts w:eastAsia="仿宋_GB2312"/>
          <w:bCs/>
          <w:sz w:val="32"/>
          <w:szCs w:val="32"/>
        </w:rPr>
      </w:pPr>
      <w:bookmarkStart w:id="47" w:name="_Toc1496415304"/>
      <w:r>
        <w:rPr>
          <w:rFonts w:hAnsi="仿宋_GB2312" w:eastAsia="仿宋_GB2312"/>
          <w:b/>
          <w:bCs/>
          <w:sz w:val="32"/>
          <w:szCs w:val="32"/>
        </w:rPr>
        <w:t>支出责任：</w:t>
      </w:r>
      <w:r>
        <w:rPr>
          <w:rFonts w:hAnsi="仿宋_GB2312" w:eastAsia="仿宋_GB2312"/>
          <w:bCs/>
          <w:sz w:val="32"/>
          <w:szCs w:val="32"/>
        </w:rPr>
        <w:t>市、县（区）人民政府（管委会）负责。</w:t>
      </w:r>
      <w:bookmarkEnd w:id="47"/>
    </w:p>
    <w:p>
      <w:pPr>
        <w:pStyle w:val="8"/>
        <w:spacing w:after="0" w:line="240" w:lineRule="auto"/>
        <w:ind w:left="0" w:leftChars="0" w:firstLine="628" w:firstLineChars="200"/>
        <w:rPr>
          <w:rFonts w:eastAsia="仿宋_GB2312"/>
          <w:b/>
          <w:bCs/>
          <w:sz w:val="32"/>
          <w:szCs w:val="32"/>
        </w:rPr>
      </w:pPr>
      <w:bookmarkStart w:id="48" w:name="_Toc1109328233"/>
      <w:r>
        <w:rPr>
          <w:rFonts w:hAnsi="仿宋_GB2312" w:eastAsia="仿宋_GB2312"/>
          <w:b/>
          <w:bCs/>
          <w:sz w:val="32"/>
          <w:szCs w:val="32"/>
        </w:rPr>
        <w:t>牵头负责单位：</w:t>
      </w:r>
      <w:r>
        <w:rPr>
          <w:rFonts w:hAnsi="仿宋_GB2312" w:eastAsia="仿宋_GB2312"/>
          <w:bCs/>
          <w:sz w:val="32"/>
          <w:szCs w:val="32"/>
        </w:rPr>
        <w:t>市民政局。</w:t>
      </w:r>
      <w:bookmarkEnd w:id="48"/>
    </w:p>
    <w:p>
      <w:pPr>
        <w:pStyle w:val="8"/>
        <w:spacing w:after="0" w:line="240" w:lineRule="auto"/>
        <w:ind w:left="0" w:leftChars="0" w:firstLine="628" w:firstLineChars="200"/>
        <w:rPr>
          <w:rFonts w:eastAsia="仿宋_GB2312"/>
          <w:b/>
          <w:bCs/>
          <w:sz w:val="32"/>
          <w:szCs w:val="32"/>
        </w:rPr>
      </w:pPr>
      <w:bookmarkStart w:id="49" w:name="_Toc1307780984"/>
      <w:r>
        <w:rPr>
          <w:rFonts w:eastAsia="仿宋_GB2312"/>
          <w:b/>
          <w:bCs/>
          <w:sz w:val="32"/>
          <w:szCs w:val="32"/>
        </w:rPr>
        <w:t>（11）农村留守儿童关爱保护</w:t>
      </w:r>
      <w:bookmarkEnd w:id="49"/>
    </w:p>
    <w:p>
      <w:pPr>
        <w:pStyle w:val="8"/>
        <w:spacing w:after="0" w:line="240" w:lineRule="auto"/>
        <w:ind w:left="0" w:leftChars="0" w:firstLine="628" w:firstLineChars="200"/>
        <w:rPr>
          <w:rFonts w:eastAsia="仿宋_GB2312"/>
          <w:bCs/>
          <w:sz w:val="32"/>
          <w:szCs w:val="32"/>
        </w:rPr>
      </w:pPr>
      <w:bookmarkStart w:id="50" w:name="_Toc1938674585"/>
      <w:r>
        <w:rPr>
          <w:rFonts w:hAnsi="仿宋_GB2312" w:eastAsia="仿宋_GB2312"/>
          <w:b/>
          <w:bCs/>
          <w:sz w:val="32"/>
          <w:szCs w:val="32"/>
        </w:rPr>
        <w:t>服务对象：</w:t>
      </w:r>
      <w:r>
        <w:rPr>
          <w:rFonts w:hAnsi="仿宋_GB2312" w:eastAsia="仿宋_GB2312"/>
          <w:bCs/>
          <w:sz w:val="32"/>
          <w:szCs w:val="32"/>
        </w:rPr>
        <w:t>父母双方外出务工或一方外出务工另一方无监护能力、不满</w:t>
      </w:r>
      <w:r>
        <w:rPr>
          <w:rFonts w:eastAsia="仿宋_GB2312"/>
          <w:bCs/>
          <w:sz w:val="32"/>
          <w:szCs w:val="32"/>
        </w:rPr>
        <w:t>16</w:t>
      </w:r>
      <w:r>
        <w:rPr>
          <w:rFonts w:hAnsi="仿宋_GB2312" w:eastAsia="仿宋_GB2312"/>
          <w:bCs/>
          <w:sz w:val="32"/>
          <w:szCs w:val="32"/>
        </w:rPr>
        <w:t>周岁的未成年人。</w:t>
      </w:r>
      <w:bookmarkEnd w:id="50"/>
    </w:p>
    <w:p>
      <w:pPr>
        <w:pStyle w:val="8"/>
        <w:spacing w:after="0" w:line="240" w:lineRule="auto"/>
        <w:ind w:left="0" w:leftChars="0" w:firstLine="628" w:firstLineChars="200"/>
        <w:rPr>
          <w:rFonts w:eastAsia="仿宋_GB2312"/>
          <w:bCs/>
          <w:sz w:val="32"/>
          <w:szCs w:val="32"/>
        </w:rPr>
      </w:pPr>
      <w:bookmarkStart w:id="51" w:name="_Toc1915088897"/>
      <w:r>
        <w:rPr>
          <w:rFonts w:hAnsi="仿宋_GB2312" w:eastAsia="仿宋_GB2312"/>
          <w:b/>
          <w:bCs/>
          <w:sz w:val="32"/>
          <w:szCs w:val="32"/>
        </w:rPr>
        <w:t>服务内容：</w:t>
      </w:r>
      <w:r>
        <w:rPr>
          <w:rFonts w:hAnsi="仿宋_GB2312" w:eastAsia="仿宋_GB2312"/>
          <w:bCs/>
          <w:sz w:val="32"/>
          <w:szCs w:val="32"/>
        </w:rPr>
        <w:t>指导落实家庭主体监护责任，提供家庭监护指导、心理关爱、行为矫治等服务。</w:t>
      </w:r>
      <w:bookmarkEnd w:id="51"/>
    </w:p>
    <w:p>
      <w:pPr>
        <w:pStyle w:val="8"/>
        <w:spacing w:after="0" w:line="240" w:lineRule="auto"/>
        <w:ind w:left="0" w:leftChars="0" w:firstLine="628" w:firstLineChars="200"/>
        <w:rPr>
          <w:rFonts w:eastAsia="仿宋_GB2312"/>
          <w:bCs/>
          <w:sz w:val="32"/>
          <w:szCs w:val="32"/>
        </w:rPr>
      </w:pPr>
      <w:bookmarkStart w:id="52" w:name="_Toc1836640927"/>
      <w:r>
        <w:rPr>
          <w:rFonts w:hAnsi="仿宋_GB2312" w:eastAsia="仿宋_GB2312"/>
          <w:b/>
          <w:bCs/>
          <w:sz w:val="32"/>
          <w:szCs w:val="32"/>
        </w:rPr>
        <w:t>服务标准：</w:t>
      </w:r>
      <w:r>
        <w:rPr>
          <w:rFonts w:hAnsi="仿宋_GB2312" w:eastAsia="仿宋_GB2312"/>
          <w:bCs/>
          <w:sz w:val="32"/>
          <w:szCs w:val="32"/>
        </w:rPr>
        <w:t>按照《国务院关于加强农村留守儿童关爱保护工作的意见》《关于进一步健全农村留守儿童和困境儿童关爱服务体系的意见》《福建省农村留守儿童关爱保护办法》《福建省人民政府关于加强农村留守儿童关爱保护工作的实施意见》《福建省民政厅等</w:t>
      </w:r>
      <w:r>
        <w:rPr>
          <w:rFonts w:eastAsia="仿宋_GB2312"/>
          <w:bCs/>
          <w:sz w:val="32"/>
          <w:szCs w:val="32"/>
        </w:rPr>
        <w:t>10</w:t>
      </w:r>
      <w:r>
        <w:rPr>
          <w:rFonts w:hAnsi="仿宋_GB2312" w:eastAsia="仿宋_GB2312"/>
          <w:bCs/>
          <w:sz w:val="32"/>
          <w:szCs w:val="32"/>
        </w:rPr>
        <w:t>部门关于进一步健全农村留守儿童和困境儿童关爱服务体系的实施意见》《莆田市民政局等</w:t>
      </w:r>
      <w:r>
        <w:rPr>
          <w:rFonts w:eastAsia="仿宋_GB2312"/>
          <w:bCs/>
          <w:sz w:val="32"/>
          <w:szCs w:val="32"/>
        </w:rPr>
        <w:t>11</w:t>
      </w:r>
      <w:r>
        <w:rPr>
          <w:rFonts w:hAnsi="仿宋_GB2312" w:eastAsia="仿宋_GB2312"/>
          <w:bCs/>
          <w:sz w:val="32"/>
          <w:szCs w:val="32"/>
        </w:rPr>
        <w:t>部门关于进一步健全农村留守儿童和困境儿童关爱服务体系的通知》执行。</w:t>
      </w:r>
      <w:bookmarkEnd w:id="52"/>
    </w:p>
    <w:p>
      <w:pPr>
        <w:pStyle w:val="8"/>
        <w:spacing w:after="0" w:line="240" w:lineRule="auto"/>
        <w:ind w:left="0" w:leftChars="0" w:firstLine="628" w:firstLineChars="200"/>
        <w:rPr>
          <w:rFonts w:eastAsia="仿宋_GB2312"/>
          <w:bCs/>
          <w:sz w:val="32"/>
          <w:szCs w:val="32"/>
        </w:rPr>
      </w:pPr>
      <w:bookmarkStart w:id="53" w:name="_Toc1247553276"/>
      <w:r>
        <w:rPr>
          <w:rFonts w:hAnsi="仿宋_GB2312" w:eastAsia="仿宋_GB2312"/>
          <w:b/>
          <w:bCs/>
          <w:sz w:val="32"/>
          <w:szCs w:val="32"/>
        </w:rPr>
        <w:t>支出责任：</w:t>
      </w:r>
      <w:r>
        <w:rPr>
          <w:rFonts w:hAnsi="仿宋_GB2312" w:eastAsia="仿宋_GB2312"/>
          <w:bCs/>
          <w:sz w:val="32"/>
          <w:szCs w:val="32"/>
        </w:rPr>
        <w:t>市、县（区）人民政府（管委会）负责。</w:t>
      </w:r>
      <w:bookmarkEnd w:id="53"/>
    </w:p>
    <w:p>
      <w:pPr>
        <w:pStyle w:val="8"/>
        <w:spacing w:after="0" w:line="240" w:lineRule="auto"/>
        <w:ind w:left="0" w:leftChars="0" w:firstLine="628" w:firstLineChars="200"/>
        <w:rPr>
          <w:rFonts w:eastAsia="仿宋_GB2312"/>
          <w:b/>
          <w:bCs/>
          <w:sz w:val="32"/>
          <w:szCs w:val="32"/>
        </w:rPr>
      </w:pPr>
      <w:bookmarkStart w:id="54" w:name="_Toc2103848257"/>
      <w:r>
        <w:rPr>
          <w:rFonts w:hAnsi="仿宋_GB2312" w:eastAsia="仿宋_GB2312"/>
          <w:b/>
          <w:bCs/>
          <w:sz w:val="32"/>
          <w:szCs w:val="32"/>
        </w:rPr>
        <w:t>牵头负责单位：</w:t>
      </w:r>
      <w:r>
        <w:rPr>
          <w:rFonts w:hAnsi="仿宋_GB2312" w:eastAsia="仿宋_GB2312"/>
          <w:bCs/>
          <w:sz w:val="32"/>
          <w:szCs w:val="32"/>
        </w:rPr>
        <w:t>市民政局。</w:t>
      </w:r>
      <w:bookmarkEnd w:id="54"/>
    </w:p>
    <w:p>
      <w:pPr>
        <w:pStyle w:val="8"/>
        <w:spacing w:after="0" w:line="240" w:lineRule="auto"/>
        <w:ind w:left="0" w:leftChars="0" w:firstLine="628" w:firstLineChars="200"/>
        <w:outlineLvl w:val="0"/>
        <w:rPr>
          <w:rFonts w:ascii="黑体" w:hAnsi="黑体" w:eastAsia="黑体"/>
          <w:bCs/>
          <w:sz w:val="32"/>
          <w:szCs w:val="32"/>
        </w:rPr>
      </w:pPr>
      <w:bookmarkStart w:id="55" w:name="_Toc91510836"/>
      <w:r>
        <w:rPr>
          <w:rFonts w:ascii="黑体" w:hAnsi="黑体" w:eastAsia="黑体"/>
          <w:bCs/>
          <w:sz w:val="32"/>
          <w:szCs w:val="32"/>
        </w:rPr>
        <w:t>二、学有所教</w:t>
      </w:r>
      <w:bookmarkEnd w:id="55"/>
    </w:p>
    <w:p>
      <w:pPr>
        <w:pStyle w:val="8"/>
        <w:spacing w:after="0" w:line="240" w:lineRule="auto"/>
        <w:ind w:left="0" w:leftChars="0" w:firstLine="628" w:firstLineChars="200"/>
        <w:outlineLvl w:val="1"/>
        <w:rPr>
          <w:rFonts w:ascii="楷体_GB2312" w:eastAsia="楷体_GB2312"/>
          <w:b/>
          <w:sz w:val="32"/>
          <w:szCs w:val="32"/>
        </w:rPr>
      </w:pPr>
      <w:bookmarkStart w:id="56" w:name="_Toc91510837"/>
      <w:bookmarkStart w:id="57" w:name="_Toc2949342"/>
      <w:bookmarkStart w:id="58" w:name="_Toc2113747650"/>
      <w:bookmarkStart w:id="59" w:name="_Toc1431432477"/>
      <w:r>
        <w:rPr>
          <w:rFonts w:hint="eastAsia" w:ascii="楷体_GB2312" w:eastAsia="楷体_GB2312"/>
          <w:b/>
          <w:sz w:val="32"/>
          <w:szCs w:val="32"/>
        </w:rPr>
        <w:t>4.</w:t>
      </w:r>
      <w:r>
        <w:rPr>
          <w:rFonts w:hint="eastAsia" w:ascii="楷体_GB2312" w:hAnsi="仿宋_GB2312" w:eastAsia="楷体_GB2312"/>
          <w:b/>
          <w:sz w:val="32"/>
          <w:szCs w:val="32"/>
        </w:rPr>
        <w:t>学前教育助学服务</w:t>
      </w:r>
      <w:bookmarkEnd w:id="56"/>
      <w:bookmarkEnd w:id="57"/>
      <w:bookmarkEnd w:id="58"/>
      <w:bookmarkEnd w:id="59"/>
    </w:p>
    <w:p>
      <w:pPr>
        <w:pStyle w:val="8"/>
        <w:spacing w:after="0" w:line="240" w:lineRule="auto"/>
        <w:ind w:left="0" w:leftChars="0" w:firstLine="628" w:firstLineChars="200"/>
        <w:rPr>
          <w:rFonts w:eastAsia="仿宋_GB2312"/>
          <w:b/>
          <w:bCs/>
          <w:sz w:val="32"/>
          <w:szCs w:val="32"/>
        </w:rPr>
      </w:pPr>
      <w:bookmarkStart w:id="60" w:name="_Toc178960398"/>
      <w:r>
        <w:rPr>
          <w:rFonts w:eastAsia="仿宋_GB2312"/>
          <w:b/>
          <w:bCs/>
          <w:sz w:val="32"/>
          <w:szCs w:val="32"/>
        </w:rPr>
        <w:t>（12）学前教育幼儿资助</w:t>
      </w:r>
      <w:bookmarkEnd w:id="60"/>
    </w:p>
    <w:p>
      <w:pPr>
        <w:pStyle w:val="8"/>
        <w:spacing w:after="0" w:line="240" w:lineRule="auto"/>
        <w:ind w:left="0" w:leftChars="0" w:firstLine="628" w:firstLineChars="200"/>
        <w:rPr>
          <w:rFonts w:eastAsia="仿宋_GB2312"/>
          <w:bCs/>
          <w:sz w:val="32"/>
          <w:szCs w:val="32"/>
        </w:rPr>
      </w:pPr>
      <w:bookmarkStart w:id="61" w:name="_Toc23783110"/>
      <w:r>
        <w:rPr>
          <w:rFonts w:hAnsi="仿宋_GB2312" w:eastAsia="仿宋_GB2312"/>
          <w:b/>
          <w:bCs/>
          <w:sz w:val="32"/>
          <w:szCs w:val="32"/>
        </w:rPr>
        <w:t>服务对象：</w:t>
      </w:r>
      <w:r>
        <w:rPr>
          <w:rFonts w:hAnsi="仿宋_GB2312" w:eastAsia="仿宋_GB2312"/>
          <w:bCs/>
          <w:sz w:val="32"/>
          <w:szCs w:val="32"/>
        </w:rPr>
        <w:t>公办幼儿园和有办园许可证的民办幼儿园在园家庭经济困难幼儿。</w:t>
      </w:r>
      <w:bookmarkEnd w:id="61"/>
    </w:p>
    <w:p>
      <w:pPr>
        <w:pStyle w:val="8"/>
        <w:spacing w:after="0" w:line="240" w:lineRule="auto"/>
        <w:ind w:left="0" w:leftChars="0" w:firstLine="628" w:firstLineChars="200"/>
        <w:rPr>
          <w:rFonts w:eastAsia="仿宋_GB2312"/>
          <w:bCs/>
          <w:sz w:val="32"/>
          <w:szCs w:val="32"/>
        </w:rPr>
      </w:pPr>
      <w:bookmarkStart w:id="62" w:name="_Toc826016858"/>
      <w:r>
        <w:rPr>
          <w:rFonts w:hAnsi="仿宋_GB2312" w:eastAsia="仿宋_GB2312"/>
          <w:b/>
          <w:bCs/>
          <w:sz w:val="32"/>
          <w:szCs w:val="32"/>
        </w:rPr>
        <w:t>服务内容：</w:t>
      </w:r>
      <w:r>
        <w:rPr>
          <w:rFonts w:hAnsi="仿宋_GB2312" w:eastAsia="仿宋_GB2312"/>
          <w:bCs/>
          <w:sz w:val="32"/>
          <w:szCs w:val="32"/>
        </w:rPr>
        <w:t>为家庭经济困难幼儿发放学前政府助学金。</w:t>
      </w:r>
      <w:bookmarkEnd w:id="62"/>
    </w:p>
    <w:p>
      <w:pPr>
        <w:pStyle w:val="8"/>
        <w:spacing w:after="0" w:line="240" w:lineRule="auto"/>
        <w:ind w:left="0" w:leftChars="0" w:firstLine="628" w:firstLineChars="200"/>
        <w:rPr>
          <w:rFonts w:eastAsia="仿宋_GB2312"/>
          <w:bCs/>
          <w:sz w:val="32"/>
          <w:szCs w:val="32"/>
        </w:rPr>
      </w:pPr>
      <w:bookmarkStart w:id="63" w:name="_Toc1182061857"/>
      <w:r>
        <w:rPr>
          <w:rFonts w:hAnsi="仿宋_GB2312" w:eastAsia="仿宋_GB2312"/>
          <w:b/>
          <w:bCs/>
          <w:sz w:val="32"/>
          <w:szCs w:val="32"/>
        </w:rPr>
        <w:t>服务标准：</w:t>
      </w:r>
      <w:r>
        <w:rPr>
          <w:rFonts w:hAnsi="仿宋_GB2312" w:eastAsia="仿宋_GB2312"/>
          <w:bCs/>
          <w:sz w:val="32"/>
          <w:szCs w:val="32"/>
        </w:rPr>
        <w:t>分两档予以资助，一档对象：建档立卡家庭经济困难幼儿、低保家庭（含特困人员）幼儿、孤儿或残疾幼儿，烈士子女或优抚家庭子女，每生每年资助</w:t>
      </w:r>
      <w:r>
        <w:rPr>
          <w:rFonts w:eastAsia="仿宋_GB2312"/>
          <w:bCs/>
          <w:sz w:val="32"/>
          <w:szCs w:val="32"/>
        </w:rPr>
        <w:t>2000</w:t>
      </w:r>
      <w:r>
        <w:rPr>
          <w:rFonts w:hAnsi="仿宋_GB2312" w:eastAsia="仿宋_GB2312"/>
          <w:bCs/>
          <w:sz w:val="32"/>
          <w:szCs w:val="32"/>
        </w:rPr>
        <w:t>元；二档对象：其它家庭经济困难幼儿，每生每年资助</w:t>
      </w:r>
      <w:r>
        <w:rPr>
          <w:rFonts w:eastAsia="仿宋_GB2312"/>
          <w:bCs/>
          <w:sz w:val="32"/>
          <w:szCs w:val="32"/>
        </w:rPr>
        <w:t>1000</w:t>
      </w:r>
      <w:r>
        <w:rPr>
          <w:rFonts w:hAnsi="仿宋_GB2312" w:eastAsia="仿宋_GB2312"/>
          <w:bCs/>
          <w:sz w:val="32"/>
          <w:szCs w:val="32"/>
        </w:rPr>
        <w:t>元。</w:t>
      </w:r>
      <w:bookmarkEnd w:id="63"/>
    </w:p>
    <w:p>
      <w:pPr>
        <w:pStyle w:val="8"/>
        <w:spacing w:after="0" w:line="240" w:lineRule="auto"/>
        <w:ind w:left="0" w:leftChars="0" w:firstLine="628" w:firstLineChars="200"/>
        <w:rPr>
          <w:rFonts w:eastAsia="仿宋_GB2312"/>
          <w:bCs/>
          <w:sz w:val="32"/>
          <w:szCs w:val="32"/>
        </w:rPr>
      </w:pPr>
      <w:bookmarkStart w:id="64" w:name="_Toc1865621628"/>
      <w:r>
        <w:rPr>
          <w:rFonts w:hAnsi="仿宋_GB2312" w:eastAsia="仿宋_GB2312"/>
          <w:b/>
          <w:bCs/>
          <w:sz w:val="32"/>
          <w:szCs w:val="32"/>
        </w:rPr>
        <w:t>支出责任：</w:t>
      </w:r>
      <w:bookmarkEnd w:id="64"/>
      <w:bookmarkStart w:id="65" w:name="_Toc1850044741"/>
      <w:r>
        <w:rPr>
          <w:rFonts w:hAnsi="仿宋_GB2312" w:eastAsia="仿宋_GB2312"/>
          <w:bCs/>
          <w:sz w:val="32"/>
          <w:szCs w:val="32"/>
        </w:rPr>
        <w:t>省级财政在统筹中央补助资金的基础上，对仙游县按照</w:t>
      </w:r>
      <w:r>
        <w:rPr>
          <w:rFonts w:eastAsia="仿宋_GB2312"/>
          <w:bCs/>
          <w:sz w:val="32"/>
          <w:szCs w:val="32"/>
        </w:rPr>
        <w:t>80%</w:t>
      </w:r>
      <w:r>
        <w:rPr>
          <w:rFonts w:hAnsi="仿宋_GB2312" w:eastAsia="仿宋_GB2312"/>
          <w:bCs/>
          <w:sz w:val="32"/>
          <w:szCs w:val="32"/>
        </w:rPr>
        <w:t>比例予以补助，对其他市辖区、管委会按照</w:t>
      </w:r>
      <w:r>
        <w:rPr>
          <w:rFonts w:eastAsia="仿宋_GB2312"/>
          <w:bCs/>
          <w:sz w:val="32"/>
          <w:szCs w:val="32"/>
        </w:rPr>
        <w:t>60%</w:t>
      </w:r>
      <w:r>
        <w:rPr>
          <w:rFonts w:hAnsi="仿宋_GB2312" w:eastAsia="仿宋_GB2312"/>
          <w:bCs/>
          <w:sz w:val="32"/>
          <w:szCs w:val="32"/>
        </w:rPr>
        <w:t>比例予以补助；市级财政对市本级按照</w:t>
      </w:r>
      <w:r>
        <w:rPr>
          <w:rFonts w:eastAsia="仿宋_GB2312"/>
          <w:bCs/>
          <w:sz w:val="32"/>
          <w:szCs w:val="32"/>
        </w:rPr>
        <w:t>40%</w:t>
      </w:r>
      <w:r>
        <w:rPr>
          <w:rFonts w:hAnsi="仿宋_GB2312" w:eastAsia="仿宋_GB2312"/>
          <w:bCs/>
          <w:sz w:val="32"/>
          <w:szCs w:val="32"/>
        </w:rPr>
        <w:t>比例予以补助，对市辖区、管委会按照</w:t>
      </w:r>
      <w:r>
        <w:rPr>
          <w:rFonts w:eastAsia="仿宋_GB2312"/>
          <w:bCs/>
          <w:sz w:val="32"/>
          <w:szCs w:val="32"/>
        </w:rPr>
        <w:t>6%</w:t>
      </w:r>
      <w:r>
        <w:rPr>
          <w:rFonts w:hAnsi="仿宋_GB2312" w:eastAsia="仿宋_GB2312"/>
          <w:bCs/>
          <w:sz w:val="32"/>
          <w:szCs w:val="32"/>
        </w:rPr>
        <w:t>比例予以补助。</w:t>
      </w:r>
    </w:p>
    <w:p>
      <w:pPr>
        <w:pStyle w:val="8"/>
        <w:spacing w:after="0" w:line="240" w:lineRule="auto"/>
        <w:ind w:left="0" w:leftChars="0" w:firstLine="628" w:firstLineChars="200"/>
        <w:rPr>
          <w:rFonts w:eastAsia="仿宋_GB2312"/>
          <w:b/>
          <w:bCs/>
          <w:sz w:val="32"/>
          <w:szCs w:val="32"/>
        </w:rPr>
      </w:pPr>
      <w:r>
        <w:rPr>
          <w:rFonts w:hAnsi="仿宋_GB2312" w:eastAsia="仿宋_GB2312"/>
          <w:b/>
          <w:bCs/>
          <w:sz w:val="32"/>
          <w:szCs w:val="32"/>
        </w:rPr>
        <w:t>牵头负责单位：</w:t>
      </w:r>
      <w:r>
        <w:rPr>
          <w:rFonts w:hAnsi="仿宋_GB2312" w:eastAsia="仿宋_GB2312"/>
          <w:bCs/>
          <w:sz w:val="32"/>
          <w:szCs w:val="32"/>
        </w:rPr>
        <w:t>市教育局。</w:t>
      </w:r>
      <w:bookmarkEnd w:id="65"/>
    </w:p>
    <w:p>
      <w:pPr>
        <w:pStyle w:val="8"/>
        <w:spacing w:after="0" w:line="240" w:lineRule="auto"/>
        <w:ind w:left="0" w:leftChars="0" w:firstLine="628" w:firstLineChars="200"/>
        <w:outlineLvl w:val="1"/>
        <w:rPr>
          <w:rFonts w:ascii="楷体_GB2312" w:eastAsia="楷体_GB2312"/>
          <w:b/>
          <w:sz w:val="32"/>
          <w:szCs w:val="32"/>
        </w:rPr>
      </w:pPr>
      <w:bookmarkStart w:id="66" w:name="_Toc1868755777"/>
      <w:bookmarkStart w:id="67" w:name="_Toc1366188500"/>
      <w:bookmarkStart w:id="68" w:name="_Toc2949343"/>
      <w:bookmarkStart w:id="69" w:name="_Toc91510838"/>
      <w:r>
        <w:rPr>
          <w:rFonts w:hint="eastAsia" w:ascii="楷体_GB2312" w:eastAsia="楷体_GB2312"/>
          <w:b/>
          <w:sz w:val="32"/>
          <w:szCs w:val="32"/>
        </w:rPr>
        <w:t>5.</w:t>
      </w:r>
      <w:r>
        <w:rPr>
          <w:rFonts w:hint="eastAsia" w:ascii="楷体_GB2312" w:hAnsi="仿宋_GB2312" w:eastAsia="楷体_GB2312"/>
          <w:b/>
          <w:sz w:val="32"/>
          <w:szCs w:val="32"/>
        </w:rPr>
        <w:t>义务教育服务</w:t>
      </w:r>
      <w:bookmarkEnd w:id="66"/>
      <w:bookmarkEnd w:id="67"/>
      <w:bookmarkEnd w:id="68"/>
      <w:bookmarkEnd w:id="69"/>
    </w:p>
    <w:p>
      <w:pPr>
        <w:pStyle w:val="8"/>
        <w:spacing w:after="0" w:line="240" w:lineRule="auto"/>
        <w:ind w:left="0" w:leftChars="0" w:firstLine="628" w:firstLineChars="200"/>
        <w:outlineLvl w:val="2"/>
        <w:rPr>
          <w:rFonts w:eastAsia="仿宋_GB2312"/>
          <w:b/>
          <w:bCs/>
          <w:sz w:val="32"/>
          <w:szCs w:val="32"/>
        </w:rPr>
      </w:pPr>
      <w:bookmarkStart w:id="70" w:name="_Toc1940684898"/>
      <w:r>
        <w:rPr>
          <w:rFonts w:eastAsia="仿宋_GB2312"/>
          <w:b/>
          <w:bCs/>
          <w:sz w:val="32"/>
          <w:szCs w:val="32"/>
        </w:rPr>
        <w:t>（13）义务教育阶段免除学杂费</w:t>
      </w:r>
      <w:bookmarkEnd w:id="70"/>
    </w:p>
    <w:p>
      <w:pPr>
        <w:pStyle w:val="8"/>
        <w:spacing w:after="0" w:line="240" w:lineRule="auto"/>
        <w:ind w:left="0" w:leftChars="0" w:firstLine="628" w:firstLineChars="200"/>
        <w:outlineLvl w:val="2"/>
        <w:rPr>
          <w:rFonts w:eastAsia="仿宋_GB2312"/>
          <w:bCs/>
          <w:sz w:val="32"/>
          <w:szCs w:val="32"/>
        </w:rPr>
      </w:pPr>
      <w:bookmarkStart w:id="71" w:name="_Toc1340370718"/>
      <w:r>
        <w:rPr>
          <w:rFonts w:hAnsi="仿宋_GB2312" w:eastAsia="仿宋_GB2312"/>
          <w:b/>
          <w:bCs/>
          <w:sz w:val="32"/>
          <w:szCs w:val="32"/>
        </w:rPr>
        <w:t>服务对象：</w:t>
      </w:r>
      <w:r>
        <w:rPr>
          <w:rFonts w:hAnsi="仿宋_GB2312" w:eastAsia="仿宋_GB2312"/>
          <w:bCs/>
          <w:sz w:val="32"/>
          <w:szCs w:val="32"/>
        </w:rPr>
        <w:t>义务教育学生。</w:t>
      </w:r>
      <w:bookmarkEnd w:id="71"/>
    </w:p>
    <w:p>
      <w:pPr>
        <w:pStyle w:val="8"/>
        <w:spacing w:after="0" w:line="240" w:lineRule="auto"/>
        <w:ind w:left="0" w:leftChars="0" w:firstLine="628" w:firstLineChars="200"/>
        <w:outlineLvl w:val="2"/>
        <w:rPr>
          <w:rFonts w:eastAsia="仿宋_GB2312"/>
          <w:bCs/>
          <w:sz w:val="32"/>
          <w:szCs w:val="32"/>
        </w:rPr>
      </w:pPr>
      <w:bookmarkStart w:id="72" w:name="_Toc357455530"/>
      <w:r>
        <w:rPr>
          <w:rFonts w:hAnsi="仿宋_GB2312" w:eastAsia="仿宋_GB2312"/>
          <w:b/>
          <w:bCs/>
          <w:sz w:val="32"/>
          <w:szCs w:val="32"/>
        </w:rPr>
        <w:t>服务内容：</w:t>
      </w:r>
      <w:r>
        <w:rPr>
          <w:rFonts w:hAnsi="仿宋_GB2312" w:eastAsia="仿宋_GB2312"/>
          <w:bCs/>
          <w:sz w:val="32"/>
          <w:szCs w:val="32"/>
        </w:rPr>
        <w:t>免除义务教育学生学杂费。对义务教育阶段公办学校公用经费予以保障，对符合条件的民办学校公用经费给予补助。</w:t>
      </w:r>
      <w:bookmarkEnd w:id="72"/>
    </w:p>
    <w:p>
      <w:pPr>
        <w:pStyle w:val="8"/>
        <w:spacing w:after="0" w:line="240" w:lineRule="auto"/>
        <w:ind w:left="0" w:leftChars="0" w:firstLine="628" w:firstLineChars="200"/>
        <w:outlineLvl w:val="2"/>
        <w:rPr>
          <w:rFonts w:eastAsia="仿宋_GB2312"/>
          <w:bCs/>
          <w:sz w:val="32"/>
          <w:szCs w:val="32"/>
        </w:rPr>
      </w:pPr>
      <w:bookmarkStart w:id="73" w:name="_Toc782053033"/>
      <w:r>
        <w:rPr>
          <w:rFonts w:hAnsi="仿宋_GB2312" w:eastAsia="仿宋_GB2312"/>
          <w:b/>
          <w:bCs/>
          <w:sz w:val="32"/>
          <w:szCs w:val="32"/>
        </w:rPr>
        <w:t>服务标准：</w:t>
      </w:r>
      <w:r>
        <w:rPr>
          <w:rFonts w:hAnsi="仿宋_GB2312" w:eastAsia="仿宋_GB2312"/>
          <w:bCs/>
          <w:sz w:val="32"/>
          <w:szCs w:val="32"/>
        </w:rPr>
        <w:t>义务教育阶段生均公用经费基准定额为小学</w:t>
      </w:r>
      <w:r>
        <w:rPr>
          <w:rFonts w:eastAsia="仿宋_GB2312"/>
          <w:bCs/>
          <w:sz w:val="32"/>
          <w:szCs w:val="32"/>
        </w:rPr>
        <w:t>750</w:t>
      </w:r>
      <w:r>
        <w:rPr>
          <w:rFonts w:hAnsi="仿宋_GB2312" w:eastAsia="仿宋_GB2312"/>
          <w:bCs/>
          <w:sz w:val="32"/>
          <w:szCs w:val="32"/>
        </w:rPr>
        <w:t>元，初中</w:t>
      </w:r>
      <w:r>
        <w:rPr>
          <w:rFonts w:eastAsia="仿宋_GB2312"/>
          <w:bCs/>
          <w:sz w:val="32"/>
          <w:szCs w:val="32"/>
        </w:rPr>
        <w:t>950</w:t>
      </w:r>
      <w:r>
        <w:rPr>
          <w:rFonts w:hAnsi="仿宋_GB2312" w:eastAsia="仿宋_GB2312"/>
          <w:bCs/>
          <w:sz w:val="32"/>
          <w:szCs w:val="32"/>
        </w:rPr>
        <w:t>元；公办寄宿制学校公用经费按寄宿生人数年生均增加</w:t>
      </w:r>
      <w:r>
        <w:rPr>
          <w:rFonts w:eastAsia="仿宋_GB2312"/>
          <w:bCs/>
          <w:sz w:val="32"/>
          <w:szCs w:val="32"/>
        </w:rPr>
        <w:t>400</w:t>
      </w:r>
      <w:r>
        <w:rPr>
          <w:rFonts w:hAnsi="仿宋_GB2312" w:eastAsia="仿宋_GB2312"/>
          <w:bCs/>
          <w:sz w:val="32"/>
          <w:szCs w:val="32"/>
        </w:rPr>
        <w:t>元；不足</w:t>
      </w:r>
      <w:r>
        <w:rPr>
          <w:rFonts w:eastAsia="仿宋_GB2312"/>
          <w:bCs/>
          <w:sz w:val="32"/>
          <w:szCs w:val="32"/>
        </w:rPr>
        <w:t>100</w:t>
      </w:r>
      <w:r>
        <w:rPr>
          <w:rFonts w:hAnsi="仿宋_GB2312" w:eastAsia="仿宋_GB2312"/>
          <w:bCs/>
          <w:sz w:val="32"/>
          <w:szCs w:val="32"/>
        </w:rPr>
        <w:t>人的公办小学按</w:t>
      </w:r>
      <w:r>
        <w:rPr>
          <w:rFonts w:eastAsia="仿宋_GB2312"/>
          <w:bCs/>
          <w:sz w:val="32"/>
          <w:szCs w:val="32"/>
        </w:rPr>
        <w:t>100</w:t>
      </w:r>
      <w:r>
        <w:rPr>
          <w:rFonts w:hAnsi="仿宋_GB2312" w:eastAsia="仿宋_GB2312"/>
          <w:bCs/>
          <w:sz w:val="32"/>
          <w:szCs w:val="32"/>
        </w:rPr>
        <w:t>人核定公用经费，</w:t>
      </w:r>
      <w:r>
        <w:rPr>
          <w:rFonts w:eastAsia="仿宋_GB2312"/>
          <w:bCs/>
          <w:sz w:val="32"/>
          <w:szCs w:val="32"/>
        </w:rPr>
        <w:t>100—199</w:t>
      </w:r>
      <w:r>
        <w:rPr>
          <w:rFonts w:hAnsi="仿宋_GB2312" w:eastAsia="仿宋_GB2312"/>
          <w:bCs/>
          <w:sz w:val="32"/>
          <w:szCs w:val="32"/>
        </w:rPr>
        <w:t>人的公办小学按</w:t>
      </w:r>
      <w:r>
        <w:rPr>
          <w:rFonts w:eastAsia="仿宋_GB2312"/>
          <w:bCs/>
          <w:sz w:val="32"/>
          <w:szCs w:val="32"/>
        </w:rPr>
        <w:t>200</w:t>
      </w:r>
      <w:r>
        <w:rPr>
          <w:rFonts w:hAnsi="仿宋_GB2312" w:eastAsia="仿宋_GB2312"/>
          <w:bCs/>
          <w:sz w:val="32"/>
          <w:szCs w:val="32"/>
        </w:rPr>
        <w:t>人核定公用经费，不足</w:t>
      </w:r>
      <w:r>
        <w:rPr>
          <w:rFonts w:eastAsia="仿宋_GB2312"/>
          <w:bCs/>
          <w:sz w:val="32"/>
          <w:szCs w:val="32"/>
        </w:rPr>
        <w:t>300</w:t>
      </w:r>
      <w:r>
        <w:rPr>
          <w:rFonts w:hAnsi="仿宋_GB2312" w:eastAsia="仿宋_GB2312"/>
          <w:bCs/>
          <w:sz w:val="32"/>
          <w:szCs w:val="32"/>
        </w:rPr>
        <w:t>人的公办初中校按</w:t>
      </w:r>
      <w:r>
        <w:rPr>
          <w:rFonts w:eastAsia="仿宋_GB2312"/>
          <w:bCs/>
          <w:sz w:val="32"/>
          <w:szCs w:val="32"/>
        </w:rPr>
        <w:t>300</w:t>
      </w:r>
      <w:r>
        <w:rPr>
          <w:rFonts w:hAnsi="仿宋_GB2312" w:eastAsia="仿宋_GB2312"/>
          <w:bCs/>
          <w:sz w:val="32"/>
          <w:szCs w:val="32"/>
        </w:rPr>
        <w:t>人核定公用经费；特殊教育学校和普通学校附设特教班生均公用经费基准定额标准每生每年</w:t>
      </w:r>
      <w:r>
        <w:rPr>
          <w:rFonts w:eastAsia="仿宋_GB2312"/>
          <w:bCs/>
          <w:sz w:val="32"/>
          <w:szCs w:val="32"/>
        </w:rPr>
        <w:t>9500</w:t>
      </w:r>
      <w:r>
        <w:rPr>
          <w:rFonts w:hAnsi="仿宋_GB2312" w:eastAsia="仿宋_GB2312"/>
          <w:bCs/>
          <w:sz w:val="32"/>
          <w:szCs w:val="32"/>
        </w:rPr>
        <w:t>元。</w:t>
      </w:r>
      <w:bookmarkEnd w:id="73"/>
    </w:p>
    <w:p>
      <w:pPr>
        <w:pStyle w:val="8"/>
        <w:spacing w:after="0" w:line="240" w:lineRule="auto"/>
        <w:ind w:left="0" w:leftChars="0" w:firstLine="628" w:firstLineChars="200"/>
        <w:outlineLvl w:val="2"/>
        <w:rPr>
          <w:rFonts w:eastAsia="仿宋_GB2312"/>
          <w:bCs/>
          <w:sz w:val="32"/>
          <w:szCs w:val="32"/>
        </w:rPr>
      </w:pPr>
      <w:bookmarkStart w:id="74" w:name="_Toc219023063"/>
      <w:r>
        <w:rPr>
          <w:rFonts w:hAnsi="仿宋_GB2312" w:eastAsia="仿宋_GB2312"/>
          <w:b/>
          <w:bCs/>
          <w:sz w:val="32"/>
          <w:szCs w:val="32"/>
        </w:rPr>
        <w:t>支出责任：</w:t>
      </w:r>
      <w:bookmarkEnd w:id="74"/>
      <w:bookmarkStart w:id="75" w:name="_Toc1992970927"/>
      <w:r>
        <w:rPr>
          <w:rFonts w:hAnsi="仿宋_GB2312" w:eastAsia="仿宋_GB2312"/>
          <w:bCs/>
          <w:sz w:val="32"/>
          <w:szCs w:val="32"/>
        </w:rPr>
        <w:t>省级财政在统筹中央补助资金的基础上，对仙游县按照</w:t>
      </w:r>
      <w:r>
        <w:rPr>
          <w:rFonts w:eastAsia="仿宋_GB2312"/>
          <w:bCs/>
          <w:sz w:val="32"/>
          <w:szCs w:val="32"/>
        </w:rPr>
        <w:t>80%</w:t>
      </w:r>
      <w:r>
        <w:rPr>
          <w:rFonts w:hAnsi="仿宋_GB2312" w:eastAsia="仿宋_GB2312"/>
          <w:bCs/>
          <w:sz w:val="32"/>
          <w:szCs w:val="32"/>
        </w:rPr>
        <w:t>比例予以补助，对其他市辖区、管委会按照</w:t>
      </w:r>
      <w:r>
        <w:rPr>
          <w:rFonts w:eastAsia="仿宋_GB2312"/>
          <w:bCs/>
          <w:sz w:val="32"/>
          <w:szCs w:val="32"/>
        </w:rPr>
        <w:t>60%</w:t>
      </w:r>
      <w:r>
        <w:rPr>
          <w:rFonts w:hAnsi="仿宋_GB2312" w:eastAsia="仿宋_GB2312"/>
          <w:bCs/>
          <w:sz w:val="32"/>
          <w:szCs w:val="32"/>
        </w:rPr>
        <w:t>比例予以补助；市级财政对市本级按照</w:t>
      </w:r>
      <w:r>
        <w:rPr>
          <w:rFonts w:eastAsia="仿宋_GB2312"/>
          <w:bCs/>
          <w:sz w:val="32"/>
          <w:szCs w:val="32"/>
        </w:rPr>
        <w:t>40%</w:t>
      </w:r>
      <w:r>
        <w:rPr>
          <w:rFonts w:hAnsi="仿宋_GB2312" w:eastAsia="仿宋_GB2312"/>
          <w:bCs/>
          <w:sz w:val="32"/>
          <w:szCs w:val="32"/>
        </w:rPr>
        <w:t>比例予以补助，对市辖区、管委会按照</w:t>
      </w:r>
      <w:r>
        <w:rPr>
          <w:rFonts w:eastAsia="仿宋_GB2312"/>
          <w:bCs/>
          <w:sz w:val="32"/>
          <w:szCs w:val="32"/>
        </w:rPr>
        <w:t>6%</w:t>
      </w:r>
      <w:r>
        <w:rPr>
          <w:rFonts w:hAnsi="仿宋_GB2312" w:eastAsia="仿宋_GB2312"/>
          <w:bCs/>
          <w:sz w:val="32"/>
          <w:szCs w:val="32"/>
        </w:rPr>
        <w:t>比例予以补助。</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牵头负责单位：</w:t>
      </w:r>
      <w:r>
        <w:rPr>
          <w:rFonts w:hAnsi="仿宋_GB2312" w:eastAsia="仿宋_GB2312"/>
          <w:bCs/>
          <w:sz w:val="32"/>
          <w:szCs w:val="32"/>
        </w:rPr>
        <w:t>市教育局。</w:t>
      </w:r>
      <w:bookmarkEnd w:id="75"/>
    </w:p>
    <w:p>
      <w:pPr>
        <w:pStyle w:val="8"/>
        <w:spacing w:after="0" w:line="240" w:lineRule="auto"/>
        <w:ind w:left="0" w:leftChars="0" w:firstLine="628" w:firstLineChars="200"/>
        <w:outlineLvl w:val="2"/>
        <w:rPr>
          <w:rFonts w:eastAsia="仿宋_GB2312"/>
          <w:b/>
          <w:bCs/>
          <w:sz w:val="32"/>
          <w:szCs w:val="32"/>
        </w:rPr>
      </w:pPr>
      <w:bookmarkStart w:id="76" w:name="_Toc388293313"/>
      <w:r>
        <w:rPr>
          <w:rFonts w:eastAsia="仿宋_GB2312"/>
          <w:b/>
          <w:bCs/>
          <w:sz w:val="32"/>
          <w:szCs w:val="32"/>
        </w:rPr>
        <w:t>（14）义务教育免费提供教科书</w:t>
      </w:r>
      <w:bookmarkEnd w:id="76"/>
    </w:p>
    <w:p>
      <w:pPr>
        <w:pStyle w:val="8"/>
        <w:spacing w:after="0" w:line="240" w:lineRule="auto"/>
        <w:ind w:left="0" w:leftChars="0" w:firstLine="628" w:firstLineChars="200"/>
        <w:outlineLvl w:val="2"/>
        <w:rPr>
          <w:rFonts w:eastAsia="仿宋_GB2312"/>
          <w:bCs/>
          <w:sz w:val="32"/>
          <w:szCs w:val="32"/>
        </w:rPr>
      </w:pPr>
      <w:bookmarkStart w:id="77" w:name="_Toc279622733"/>
      <w:r>
        <w:rPr>
          <w:rFonts w:hAnsi="仿宋_GB2312" w:eastAsia="仿宋_GB2312"/>
          <w:b/>
          <w:bCs/>
          <w:sz w:val="32"/>
          <w:szCs w:val="32"/>
        </w:rPr>
        <w:t>服务对象：</w:t>
      </w:r>
      <w:r>
        <w:rPr>
          <w:rFonts w:hAnsi="仿宋_GB2312" w:eastAsia="仿宋_GB2312"/>
          <w:bCs/>
          <w:sz w:val="32"/>
          <w:szCs w:val="32"/>
        </w:rPr>
        <w:t>义务教育学生。</w:t>
      </w:r>
      <w:bookmarkEnd w:id="77"/>
    </w:p>
    <w:p>
      <w:pPr>
        <w:pStyle w:val="8"/>
        <w:spacing w:after="0" w:line="240" w:lineRule="auto"/>
        <w:ind w:left="0" w:leftChars="0" w:firstLine="628" w:firstLineChars="200"/>
        <w:outlineLvl w:val="2"/>
        <w:rPr>
          <w:rFonts w:eastAsia="仿宋_GB2312"/>
          <w:bCs/>
          <w:sz w:val="32"/>
          <w:szCs w:val="32"/>
        </w:rPr>
      </w:pPr>
      <w:bookmarkStart w:id="78" w:name="_Toc748748683"/>
      <w:r>
        <w:rPr>
          <w:rFonts w:hAnsi="仿宋_GB2312" w:eastAsia="仿宋_GB2312"/>
          <w:b/>
          <w:bCs/>
          <w:sz w:val="32"/>
          <w:szCs w:val="32"/>
        </w:rPr>
        <w:t>服务内容：</w:t>
      </w:r>
      <w:r>
        <w:rPr>
          <w:rFonts w:hAnsi="仿宋_GB2312" w:eastAsia="仿宋_GB2312"/>
          <w:bCs/>
          <w:sz w:val="32"/>
          <w:szCs w:val="32"/>
        </w:rPr>
        <w:t>免费为义务教育学生提供教科书，免费为小学一年级学生提供正版字典。</w:t>
      </w:r>
      <w:bookmarkEnd w:id="78"/>
    </w:p>
    <w:p>
      <w:pPr>
        <w:pStyle w:val="8"/>
        <w:spacing w:after="0" w:line="240" w:lineRule="auto"/>
        <w:ind w:left="0" w:leftChars="0" w:firstLine="628" w:firstLineChars="200"/>
        <w:outlineLvl w:val="2"/>
        <w:rPr>
          <w:rFonts w:eastAsia="仿宋_GB2312"/>
          <w:bCs/>
          <w:sz w:val="32"/>
          <w:szCs w:val="32"/>
        </w:rPr>
      </w:pPr>
      <w:bookmarkStart w:id="79" w:name="_Toc763239936"/>
      <w:r>
        <w:rPr>
          <w:rFonts w:hAnsi="仿宋_GB2312" w:eastAsia="仿宋_GB2312"/>
          <w:b/>
          <w:bCs/>
          <w:sz w:val="32"/>
          <w:szCs w:val="32"/>
        </w:rPr>
        <w:t>服务标准：</w:t>
      </w:r>
      <w:r>
        <w:rPr>
          <w:rFonts w:hAnsi="仿宋_GB2312" w:eastAsia="仿宋_GB2312"/>
          <w:bCs/>
          <w:sz w:val="32"/>
          <w:szCs w:val="32"/>
        </w:rPr>
        <w:t>按国家和地方规定课程据实提供。</w:t>
      </w:r>
      <w:bookmarkEnd w:id="79"/>
    </w:p>
    <w:p>
      <w:pPr>
        <w:pStyle w:val="8"/>
        <w:spacing w:after="0" w:line="240" w:lineRule="auto"/>
        <w:ind w:left="0" w:leftChars="0" w:firstLine="628" w:firstLineChars="200"/>
        <w:outlineLvl w:val="2"/>
        <w:rPr>
          <w:rFonts w:eastAsia="仿宋_GB2312"/>
          <w:bCs/>
          <w:sz w:val="32"/>
          <w:szCs w:val="32"/>
        </w:rPr>
      </w:pPr>
      <w:bookmarkStart w:id="80" w:name="_Toc1330553372"/>
      <w:r>
        <w:rPr>
          <w:rFonts w:hAnsi="仿宋_GB2312" w:eastAsia="仿宋_GB2312"/>
          <w:b/>
          <w:bCs/>
          <w:sz w:val="32"/>
          <w:szCs w:val="32"/>
        </w:rPr>
        <w:t>支出责任：</w:t>
      </w:r>
      <w:r>
        <w:rPr>
          <w:rFonts w:hAnsi="仿宋_GB2312" w:eastAsia="仿宋_GB2312"/>
          <w:bCs/>
          <w:sz w:val="32"/>
          <w:szCs w:val="32"/>
        </w:rPr>
        <w:t>免费提供国家规定课程教科书和免费为小学一年级新生提供正版学生字典所需经费，由中央财政承担；免费提供省级规定课程教科书所需经费，由省级财政承担；免费提供市、县规定课程教科书所需经费，</w:t>
      </w:r>
      <w:bookmarkEnd w:id="80"/>
      <w:bookmarkStart w:id="81" w:name="_Toc1515017700"/>
      <w:r>
        <w:rPr>
          <w:rFonts w:hAnsi="仿宋_GB2312" w:eastAsia="仿宋_GB2312"/>
          <w:bCs/>
          <w:sz w:val="32"/>
          <w:szCs w:val="32"/>
        </w:rPr>
        <w:t>市级规定课程教科书所需经费由市级财政承担，县区级规定课程教科书所需经费由县、区财政承担。</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牵头负责单位：</w:t>
      </w:r>
      <w:r>
        <w:rPr>
          <w:rFonts w:hAnsi="仿宋_GB2312" w:eastAsia="仿宋_GB2312"/>
          <w:bCs/>
          <w:sz w:val="32"/>
          <w:szCs w:val="32"/>
        </w:rPr>
        <w:t>市教育局。</w:t>
      </w:r>
      <w:bookmarkEnd w:id="81"/>
    </w:p>
    <w:p>
      <w:pPr>
        <w:pStyle w:val="8"/>
        <w:spacing w:after="0" w:line="240" w:lineRule="auto"/>
        <w:ind w:left="0" w:leftChars="0" w:firstLine="628" w:firstLineChars="200"/>
        <w:outlineLvl w:val="2"/>
        <w:rPr>
          <w:rFonts w:eastAsia="仿宋_GB2312"/>
          <w:b/>
          <w:bCs/>
          <w:sz w:val="32"/>
          <w:szCs w:val="32"/>
        </w:rPr>
      </w:pPr>
      <w:bookmarkStart w:id="82" w:name="_Toc2136998571"/>
      <w:r>
        <w:rPr>
          <w:rFonts w:hAnsi="仿宋_GB2312" w:eastAsia="仿宋_GB2312"/>
          <w:b/>
          <w:bCs/>
          <w:sz w:val="32"/>
          <w:szCs w:val="32"/>
        </w:rPr>
        <w:t>（</w:t>
      </w:r>
      <w:r>
        <w:rPr>
          <w:rFonts w:eastAsia="仿宋_GB2312"/>
          <w:b/>
          <w:bCs/>
          <w:sz w:val="32"/>
          <w:szCs w:val="32"/>
        </w:rPr>
        <w:t>15</w:t>
      </w:r>
      <w:r>
        <w:rPr>
          <w:rFonts w:hAnsi="仿宋_GB2312" w:eastAsia="仿宋_GB2312"/>
          <w:b/>
          <w:bCs/>
          <w:sz w:val="32"/>
          <w:szCs w:val="32"/>
        </w:rPr>
        <w:t>）义务教育免费提供作业本</w:t>
      </w:r>
      <w:bookmarkEnd w:id="82"/>
    </w:p>
    <w:p>
      <w:pPr>
        <w:pStyle w:val="8"/>
        <w:spacing w:after="0" w:line="240" w:lineRule="auto"/>
        <w:ind w:left="0" w:leftChars="0" w:firstLine="628" w:firstLineChars="200"/>
        <w:outlineLvl w:val="2"/>
        <w:rPr>
          <w:rFonts w:eastAsia="仿宋_GB2312"/>
          <w:bCs/>
          <w:sz w:val="32"/>
          <w:szCs w:val="32"/>
        </w:rPr>
      </w:pPr>
      <w:bookmarkStart w:id="83" w:name="_Toc1945195687"/>
      <w:r>
        <w:rPr>
          <w:rFonts w:hAnsi="仿宋_GB2312" w:eastAsia="仿宋_GB2312"/>
          <w:b/>
          <w:bCs/>
          <w:sz w:val="32"/>
          <w:szCs w:val="32"/>
        </w:rPr>
        <w:t>服务对象：</w:t>
      </w:r>
      <w:r>
        <w:rPr>
          <w:rFonts w:hAnsi="仿宋_GB2312" w:eastAsia="仿宋_GB2312"/>
          <w:bCs/>
          <w:sz w:val="32"/>
          <w:szCs w:val="32"/>
        </w:rPr>
        <w:t>义务教育学生。</w:t>
      </w:r>
      <w:bookmarkEnd w:id="83"/>
    </w:p>
    <w:p>
      <w:pPr>
        <w:pStyle w:val="8"/>
        <w:spacing w:after="0" w:line="240" w:lineRule="auto"/>
        <w:ind w:left="0" w:leftChars="0" w:firstLine="628" w:firstLineChars="200"/>
        <w:outlineLvl w:val="2"/>
        <w:rPr>
          <w:rFonts w:eastAsia="仿宋_GB2312"/>
          <w:bCs/>
          <w:sz w:val="32"/>
          <w:szCs w:val="32"/>
        </w:rPr>
      </w:pPr>
      <w:bookmarkStart w:id="84" w:name="_Toc863949356"/>
      <w:r>
        <w:rPr>
          <w:rFonts w:hAnsi="仿宋_GB2312" w:eastAsia="仿宋_GB2312"/>
          <w:b/>
          <w:bCs/>
          <w:sz w:val="32"/>
          <w:szCs w:val="32"/>
        </w:rPr>
        <w:t>服务内容：</w:t>
      </w:r>
      <w:r>
        <w:rPr>
          <w:rFonts w:hAnsi="仿宋_GB2312" w:eastAsia="仿宋_GB2312"/>
          <w:bCs/>
          <w:sz w:val="32"/>
          <w:szCs w:val="32"/>
        </w:rPr>
        <w:t>免费为义务教育学生提供作业本。</w:t>
      </w:r>
      <w:bookmarkEnd w:id="84"/>
    </w:p>
    <w:p>
      <w:pPr>
        <w:pStyle w:val="8"/>
        <w:spacing w:after="0" w:line="240" w:lineRule="auto"/>
        <w:ind w:left="0" w:leftChars="0" w:firstLine="628" w:firstLineChars="200"/>
        <w:outlineLvl w:val="2"/>
        <w:rPr>
          <w:rFonts w:eastAsia="仿宋_GB2312"/>
          <w:bCs/>
          <w:sz w:val="32"/>
          <w:szCs w:val="32"/>
        </w:rPr>
      </w:pPr>
      <w:bookmarkStart w:id="85" w:name="_Toc1098843156"/>
      <w:r>
        <w:rPr>
          <w:rFonts w:hAnsi="仿宋_GB2312" w:eastAsia="仿宋_GB2312"/>
          <w:b/>
          <w:bCs/>
          <w:sz w:val="32"/>
          <w:szCs w:val="32"/>
        </w:rPr>
        <w:t>服务标准：</w:t>
      </w:r>
      <w:r>
        <w:rPr>
          <w:rFonts w:hAnsi="仿宋_GB2312" w:eastAsia="仿宋_GB2312"/>
          <w:bCs/>
          <w:sz w:val="32"/>
          <w:szCs w:val="32"/>
        </w:rPr>
        <w:t>按照小学每生每年</w:t>
      </w:r>
      <w:r>
        <w:rPr>
          <w:rFonts w:eastAsia="仿宋_GB2312"/>
          <w:bCs/>
          <w:sz w:val="32"/>
          <w:szCs w:val="32"/>
        </w:rPr>
        <w:t>30</w:t>
      </w:r>
      <w:r>
        <w:rPr>
          <w:rFonts w:hAnsi="仿宋_GB2312" w:eastAsia="仿宋_GB2312"/>
          <w:bCs/>
          <w:sz w:val="32"/>
          <w:szCs w:val="32"/>
        </w:rPr>
        <w:t>元、初中每生每年</w:t>
      </w:r>
      <w:r>
        <w:rPr>
          <w:rFonts w:eastAsia="仿宋_GB2312"/>
          <w:bCs/>
          <w:sz w:val="32"/>
          <w:szCs w:val="32"/>
        </w:rPr>
        <w:t>40</w:t>
      </w:r>
      <w:r>
        <w:rPr>
          <w:rFonts w:hAnsi="仿宋_GB2312" w:eastAsia="仿宋_GB2312"/>
          <w:bCs/>
          <w:sz w:val="32"/>
          <w:szCs w:val="32"/>
        </w:rPr>
        <w:t>元标准提供免费作业本。</w:t>
      </w:r>
      <w:bookmarkEnd w:id="85"/>
    </w:p>
    <w:p>
      <w:pPr>
        <w:pStyle w:val="8"/>
        <w:spacing w:after="0" w:line="240" w:lineRule="auto"/>
        <w:ind w:left="0" w:leftChars="0" w:firstLine="628" w:firstLineChars="200"/>
        <w:outlineLvl w:val="2"/>
        <w:rPr>
          <w:rFonts w:eastAsia="仿宋_GB2312"/>
          <w:bCs/>
          <w:sz w:val="32"/>
          <w:szCs w:val="32"/>
        </w:rPr>
      </w:pPr>
      <w:bookmarkStart w:id="86" w:name="_Toc1105493024"/>
      <w:r>
        <w:rPr>
          <w:rFonts w:hAnsi="仿宋_GB2312" w:eastAsia="仿宋_GB2312"/>
          <w:b/>
          <w:bCs/>
          <w:sz w:val="32"/>
          <w:szCs w:val="32"/>
        </w:rPr>
        <w:t>支出责任：</w:t>
      </w:r>
      <w:bookmarkEnd w:id="86"/>
      <w:bookmarkStart w:id="87" w:name="_Toc655140293"/>
      <w:r>
        <w:rPr>
          <w:rFonts w:hAnsi="仿宋_GB2312" w:eastAsia="仿宋_GB2312"/>
          <w:bCs/>
          <w:sz w:val="32"/>
          <w:szCs w:val="32"/>
        </w:rPr>
        <w:t>省级财政在统筹中央补助资金的基础上，对仙游县按照</w:t>
      </w:r>
      <w:r>
        <w:rPr>
          <w:rFonts w:eastAsia="仿宋_GB2312"/>
          <w:bCs/>
          <w:sz w:val="32"/>
          <w:szCs w:val="32"/>
        </w:rPr>
        <w:t>80%</w:t>
      </w:r>
      <w:r>
        <w:rPr>
          <w:rFonts w:hAnsi="仿宋_GB2312" w:eastAsia="仿宋_GB2312"/>
          <w:bCs/>
          <w:sz w:val="32"/>
          <w:szCs w:val="32"/>
        </w:rPr>
        <w:t>比例予以补助，对其他市辖区、管委会按照</w:t>
      </w:r>
      <w:r>
        <w:rPr>
          <w:rFonts w:eastAsia="仿宋_GB2312"/>
          <w:bCs/>
          <w:sz w:val="32"/>
          <w:szCs w:val="32"/>
        </w:rPr>
        <w:t>60%</w:t>
      </w:r>
      <w:r>
        <w:rPr>
          <w:rFonts w:hAnsi="仿宋_GB2312" w:eastAsia="仿宋_GB2312"/>
          <w:bCs/>
          <w:sz w:val="32"/>
          <w:szCs w:val="32"/>
        </w:rPr>
        <w:t>比例予以补助；市级财政对市本级按照</w:t>
      </w:r>
      <w:r>
        <w:rPr>
          <w:rFonts w:eastAsia="仿宋_GB2312"/>
          <w:bCs/>
          <w:sz w:val="32"/>
          <w:szCs w:val="32"/>
        </w:rPr>
        <w:t>40%</w:t>
      </w:r>
      <w:r>
        <w:rPr>
          <w:rFonts w:hAnsi="仿宋_GB2312" w:eastAsia="仿宋_GB2312"/>
          <w:bCs/>
          <w:sz w:val="32"/>
          <w:szCs w:val="32"/>
        </w:rPr>
        <w:t>比例予以补助，对市辖区、管委会按照</w:t>
      </w:r>
      <w:r>
        <w:rPr>
          <w:rFonts w:eastAsia="仿宋_GB2312"/>
          <w:bCs/>
          <w:sz w:val="32"/>
          <w:szCs w:val="32"/>
        </w:rPr>
        <w:t>6%</w:t>
      </w:r>
      <w:r>
        <w:rPr>
          <w:rFonts w:hAnsi="仿宋_GB2312" w:eastAsia="仿宋_GB2312"/>
          <w:bCs/>
          <w:sz w:val="32"/>
          <w:szCs w:val="32"/>
        </w:rPr>
        <w:t>比例予以补助。</w:t>
      </w:r>
    </w:p>
    <w:p>
      <w:pPr>
        <w:pStyle w:val="8"/>
        <w:spacing w:after="0" w:line="240" w:lineRule="auto"/>
        <w:ind w:left="0" w:leftChars="0" w:firstLine="628" w:firstLineChars="200"/>
        <w:outlineLvl w:val="2"/>
        <w:rPr>
          <w:rFonts w:eastAsia="仿宋_GB2312"/>
          <w:b/>
          <w:bCs/>
          <w:sz w:val="32"/>
          <w:szCs w:val="32"/>
        </w:rPr>
      </w:pPr>
      <w:r>
        <w:rPr>
          <w:rFonts w:hAnsi="仿宋_GB2312" w:eastAsia="仿宋_GB2312"/>
          <w:b/>
          <w:bCs/>
          <w:sz w:val="32"/>
          <w:szCs w:val="32"/>
        </w:rPr>
        <w:t>牵头负责单位：</w:t>
      </w:r>
      <w:r>
        <w:rPr>
          <w:rFonts w:hAnsi="仿宋_GB2312" w:eastAsia="仿宋_GB2312"/>
          <w:bCs/>
          <w:sz w:val="32"/>
          <w:szCs w:val="32"/>
        </w:rPr>
        <w:t>市教育局。</w:t>
      </w:r>
      <w:bookmarkEnd w:id="87"/>
    </w:p>
    <w:p>
      <w:pPr>
        <w:pStyle w:val="8"/>
        <w:spacing w:after="0" w:line="240" w:lineRule="auto"/>
        <w:ind w:left="0" w:leftChars="0" w:firstLine="628" w:firstLineChars="200"/>
        <w:outlineLvl w:val="2"/>
        <w:rPr>
          <w:rFonts w:eastAsia="仿宋_GB2312"/>
          <w:b/>
          <w:bCs/>
          <w:sz w:val="32"/>
          <w:szCs w:val="32"/>
        </w:rPr>
      </w:pPr>
      <w:bookmarkStart w:id="88" w:name="_Toc866448405"/>
      <w:r>
        <w:rPr>
          <w:rFonts w:eastAsia="仿宋_GB2312"/>
          <w:b/>
          <w:bCs/>
          <w:sz w:val="32"/>
          <w:szCs w:val="32"/>
        </w:rPr>
        <w:t>（16）义务教育家庭经济困难学生生活补助</w:t>
      </w:r>
      <w:bookmarkEnd w:id="88"/>
    </w:p>
    <w:p>
      <w:pPr>
        <w:pStyle w:val="8"/>
        <w:spacing w:after="0" w:line="240" w:lineRule="auto"/>
        <w:ind w:left="0" w:leftChars="0" w:firstLine="628" w:firstLineChars="200"/>
        <w:outlineLvl w:val="2"/>
        <w:rPr>
          <w:rFonts w:eastAsia="仿宋_GB2312"/>
          <w:bCs/>
          <w:sz w:val="32"/>
          <w:szCs w:val="32"/>
        </w:rPr>
      </w:pPr>
      <w:bookmarkStart w:id="89" w:name="_Toc794650303"/>
      <w:r>
        <w:rPr>
          <w:rFonts w:hAnsi="仿宋_GB2312" w:eastAsia="仿宋_GB2312"/>
          <w:b/>
          <w:bCs/>
          <w:sz w:val="32"/>
          <w:szCs w:val="32"/>
        </w:rPr>
        <w:t>服务对象：</w:t>
      </w:r>
      <w:r>
        <w:rPr>
          <w:rFonts w:hAnsi="仿宋_GB2312" w:eastAsia="仿宋_GB2312"/>
          <w:bCs/>
          <w:sz w:val="32"/>
          <w:szCs w:val="32"/>
        </w:rPr>
        <w:t>义务教育家庭经济困难学生。</w:t>
      </w:r>
      <w:bookmarkEnd w:id="89"/>
    </w:p>
    <w:p>
      <w:pPr>
        <w:pStyle w:val="8"/>
        <w:spacing w:after="0" w:line="240" w:lineRule="auto"/>
        <w:ind w:left="0" w:leftChars="0" w:firstLine="628" w:firstLineChars="200"/>
        <w:outlineLvl w:val="2"/>
        <w:rPr>
          <w:rFonts w:eastAsia="仿宋_GB2312"/>
          <w:bCs/>
          <w:sz w:val="32"/>
          <w:szCs w:val="32"/>
        </w:rPr>
      </w:pPr>
      <w:bookmarkStart w:id="90" w:name="_Toc1902693569"/>
      <w:r>
        <w:rPr>
          <w:rFonts w:eastAsia="仿宋_GB2312"/>
          <w:b/>
          <w:bCs/>
          <w:sz w:val="32"/>
          <w:szCs w:val="32"/>
        </w:rPr>
        <w:t>服务内容：</w:t>
      </w:r>
      <w:r>
        <w:rPr>
          <w:rFonts w:hAnsi="仿宋_GB2312" w:eastAsia="仿宋_GB2312"/>
          <w:bCs/>
          <w:sz w:val="32"/>
          <w:szCs w:val="32"/>
        </w:rPr>
        <w:t>对义务教育阶段建档立卡家庭、低保家庭（含特困人员）学生、孤儿或残疾学生、烈士或优抚家庭学生发放生活补助。</w:t>
      </w:r>
      <w:bookmarkEnd w:id="90"/>
    </w:p>
    <w:p>
      <w:pPr>
        <w:pStyle w:val="8"/>
        <w:spacing w:after="0" w:line="240" w:lineRule="auto"/>
        <w:ind w:left="0" w:leftChars="0" w:firstLine="628" w:firstLineChars="200"/>
        <w:outlineLvl w:val="2"/>
        <w:rPr>
          <w:rFonts w:eastAsia="仿宋_GB2312"/>
          <w:bCs/>
          <w:sz w:val="32"/>
          <w:szCs w:val="32"/>
        </w:rPr>
      </w:pPr>
      <w:bookmarkStart w:id="91" w:name="_Toc822813014"/>
      <w:r>
        <w:rPr>
          <w:rFonts w:eastAsia="仿宋_GB2312"/>
          <w:b/>
          <w:bCs/>
          <w:sz w:val="32"/>
          <w:szCs w:val="32"/>
        </w:rPr>
        <w:t>服务标准：</w:t>
      </w:r>
      <w:r>
        <w:rPr>
          <w:rFonts w:hAnsi="仿宋_GB2312" w:eastAsia="仿宋_GB2312"/>
          <w:bCs/>
          <w:sz w:val="32"/>
          <w:szCs w:val="32"/>
        </w:rPr>
        <w:t>对四类对象的寄宿生按小学每生每年</w:t>
      </w:r>
      <w:r>
        <w:rPr>
          <w:rFonts w:eastAsia="仿宋_GB2312"/>
          <w:bCs/>
          <w:sz w:val="32"/>
          <w:szCs w:val="32"/>
        </w:rPr>
        <w:t>1000</w:t>
      </w:r>
      <w:r>
        <w:rPr>
          <w:rFonts w:hAnsi="仿宋_GB2312" w:eastAsia="仿宋_GB2312"/>
          <w:bCs/>
          <w:sz w:val="32"/>
          <w:szCs w:val="32"/>
        </w:rPr>
        <w:t>元、初中每生每年</w:t>
      </w:r>
      <w:r>
        <w:rPr>
          <w:rFonts w:eastAsia="仿宋_GB2312"/>
          <w:bCs/>
          <w:sz w:val="32"/>
          <w:szCs w:val="32"/>
        </w:rPr>
        <w:t>1250</w:t>
      </w:r>
      <w:r>
        <w:rPr>
          <w:rFonts w:hAnsi="仿宋_GB2312" w:eastAsia="仿宋_GB2312"/>
          <w:bCs/>
          <w:sz w:val="32"/>
          <w:szCs w:val="32"/>
        </w:rPr>
        <w:t>的标准补助生活费；非寄宿按小学生每生每年</w:t>
      </w:r>
      <w:r>
        <w:rPr>
          <w:rFonts w:eastAsia="仿宋_GB2312"/>
          <w:bCs/>
          <w:sz w:val="32"/>
          <w:szCs w:val="32"/>
        </w:rPr>
        <w:t>500</w:t>
      </w:r>
      <w:r>
        <w:rPr>
          <w:rFonts w:hAnsi="仿宋_GB2312" w:eastAsia="仿宋_GB2312"/>
          <w:bCs/>
          <w:sz w:val="32"/>
          <w:szCs w:val="32"/>
        </w:rPr>
        <w:t>元、初中每生每年</w:t>
      </w:r>
      <w:r>
        <w:rPr>
          <w:rFonts w:eastAsia="仿宋_GB2312"/>
          <w:bCs/>
          <w:sz w:val="32"/>
          <w:szCs w:val="32"/>
        </w:rPr>
        <w:t>625</w:t>
      </w:r>
      <w:r>
        <w:rPr>
          <w:rFonts w:hAnsi="仿宋_GB2312" w:eastAsia="仿宋_GB2312"/>
          <w:bCs/>
          <w:sz w:val="32"/>
          <w:szCs w:val="32"/>
        </w:rPr>
        <w:t>元的标准补助生活费。</w:t>
      </w:r>
      <w:bookmarkEnd w:id="91"/>
    </w:p>
    <w:p>
      <w:pPr>
        <w:pStyle w:val="8"/>
        <w:spacing w:after="0" w:line="240" w:lineRule="auto"/>
        <w:ind w:left="0" w:leftChars="0" w:firstLine="628" w:firstLineChars="200"/>
        <w:outlineLvl w:val="2"/>
        <w:rPr>
          <w:rFonts w:eastAsia="仿宋_GB2312"/>
          <w:bCs/>
          <w:sz w:val="32"/>
          <w:szCs w:val="32"/>
        </w:rPr>
      </w:pPr>
      <w:r>
        <w:rPr>
          <w:rFonts w:eastAsia="仿宋_GB2312"/>
          <w:b/>
          <w:bCs/>
          <w:sz w:val="32"/>
          <w:szCs w:val="32"/>
        </w:rPr>
        <w:t>支出责任：</w:t>
      </w:r>
      <w:r>
        <w:rPr>
          <w:rFonts w:hAnsi="仿宋_GB2312" w:eastAsia="仿宋_GB2312"/>
          <w:bCs/>
          <w:sz w:val="32"/>
          <w:szCs w:val="32"/>
        </w:rPr>
        <w:t>省级财政在统筹中央补助资金的基础上，对仙游县按照</w:t>
      </w:r>
      <w:r>
        <w:rPr>
          <w:rFonts w:eastAsia="仿宋_GB2312"/>
          <w:bCs/>
          <w:sz w:val="32"/>
          <w:szCs w:val="32"/>
        </w:rPr>
        <w:t>80%</w:t>
      </w:r>
      <w:r>
        <w:rPr>
          <w:rFonts w:hAnsi="仿宋_GB2312" w:eastAsia="仿宋_GB2312"/>
          <w:bCs/>
          <w:sz w:val="32"/>
          <w:szCs w:val="32"/>
        </w:rPr>
        <w:t>比例予以补助，对其他市辖区、管委会按照</w:t>
      </w:r>
      <w:r>
        <w:rPr>
          <w:rFonts w:eastAsia="仿宋_GB2312"/>
          <w:bCs/>
          <w:sz w:val="32"/>
          <w:szCs w:val="32"/>
        </w:rPr>
        <w:t>60%</w:t>
      </w:r>
      <w:r>
        <w:rPr>
          <w:rFonts w:hAnsi="仿宋_GB2312" w:eastAsia="仿宋_GB2312"/>
          <w:bCs/>
          <w:sz w:val="32"/>
          <w:szCs w:val="32"/>
        </w:rPr>
        <w:t>比例予以补助；市级财政对市本级按照</w:t>
      </w:r>
      <w:r>
        <w:rPr>
          <w:rFonts w:eastAsia="仿宋_GB2312"/>
          <w:bCs/>
          <w:sz w:val="32"/>
          <w:szCs w:val="32"/>
        </w:rPr>
        <w:t>40%</w:t>
      </w:r>
      <w:r>
        <w:rPr>
          <w:rFonts w:hAnsi="仿宋_GB2312" w:eastAsia="仿宋_GB2312"/>
          <w:bCs/>
          <w:sz w:val="32"/>
          <w:szCs w:val="32"/>
        </w:rPr>
        <w:t>比例予以补助，对市辖区、管委会按照</w:t>
      </w:r>
      <w:r>
        <w:rPr>
          <w:rFonts w:eastAsia="仿宋_GB2312"/>
          <w:bCs/>
          <w:sz w:val="32"/>
          <w:szCs w:val="32"/>
        </w:rPr>
        <w:t>6%</w:t>
      </w:r>
      <w:r>
        <w:rPr>
          <w:rFonts w:hAnsi="仿宋_GB2312" w:eastAsia="仿宋_GB2312"/>
          <w:bCs/>
          <w:sz w:val="32"/>
          <w:szCs w:val="32"/>
        </w:rPr>
        <w:t>比例予以补助。</w:t>
      </w:r>
    </w:p>
    <w:p>
      <w:pPr>
        <w:pStyle w:val="8"/>
        <w:spacing w:after="0" w:line="240" w:lineRule="auto"/>
        <w:ind w:left="0" w:leftChars="0" w:firstLine="628" w:firstLineChars="200"/>
        <w:outlineLvl w:val="2"/>
        <w:rPr>
          <w:rFonts w:eastAsia="仿宋_GB2312"/>
          <w:b/>
          <w:bCs/>
          <w:sz w:val="32"/>
          <w:szCs w:val="32"/>
        </w:rPr>
      </w:pPr>
      <w:r>
        <w:rPr>
          <w:rFonts w:hAnsi="仿宋_GB2312" w:eastAsia="仿宋_GB2312"/>
          <w:b/>
          <w:bCs/>
          <w:sz w:val="32"/>
          <w:szCs w:val="32"/>
        </w:rPr>
        <w:t>牵头负责单位：</w:t>
      </w:r>
      <w:r>
        <w:rPr>
          <w:rFonts w:hAnsi="仿宋_GB2312" w:eastAsia="仿宋_GB2312"/>
          <w:bCs/>
          <w:sz w:val="32"/>
          <w:szCs w:val="32"/>
        </w:rPr>
        <w:t>市教育局。</w:t>
      </w:r>
    </w:p>
    <w:p>
      <w:pPr>
        <w:pStyle w:val="8"/>
        <w:spacing w:after="0" w:line="240" w:lineRule="auto"/>
        <w:ind w:left="0" w:leftChars="0" w:firstLine="628" w:firstLineChars="200"/>
        <w:outlineLvl w:val="2"/>
        <w:rPr>
          <w:rFonts w:eastAsia="仿宋_GB2312"/>
          <w:b/>
          <w:bCs/>
          <w:sz w:val="32"/>
          <w:szCs w:val="32"/>
        </w:rPr>
      </w:pPr>
      <w:bookmarkStart w:id="92" w:name="_Toc1001773413"/>
      <w:bookmarkStart w:id="93" w:name="_Toc2949344"/>
      <w:r>
        <w:rPr>
          <w:rFonts w:eastAsia="仿宋_GB2312"/>
          <w:b/>
          <w:bCs/>
          <w:sz w:val="32"/>
          <w:szCs w:val="32"/>
        </w:rPr>
        <w:t>（17）义务教育学生营养改善计划</w:t>
      </w:r>
      <w:bookmarkEnd w:id="92"/>
    </w:p>
    <w:p>
      <w:pPr>
        <w:pStyle w:val="8"/>
        <w:spacing w:after="0" w:line="240" w:lineRule="auto"/>
        <w:ind w:left="0" w:leftChars="0" w:firstLine="628" w:firstLineChars="200"/>
        <w:outlineLvl w:val="2"/>
        <w:rPr>
          <w:rFonts w:eastAsia="仿宋_GB2312"/>
          <w:bCs/>
          <w:sz w:val="32"/>
          <w:szCs w:val="32"/>
        </w:rPr>
      </w:pPr>
      <w:bookmarkStart w:id="94" w:name="_Toc709078835"/>
      <w:r>
        <w:rPr>
          <w:rFonts w:hAnsi="仿宋_GB2312" w:eastAsia="仿宋_GB2312"/>
          <w:b/>
          <w:bCs/>
          <w:sz w:val="32"/>
          <w:szCs w:val="32"/>
        </w:rPr>
        <w:t>服务对象：</w:t>
      </w:r>
      <w:r>
        <w:rPr>
          <w:rFonts w:hAnsi="仿宋_GB2312" w:eastAsia="仿宋_GB2312"/>
          <w:bCs/>
          <w:sz w:val="32"/>
          <w:szCs w:val="32"/>
        </w:rPr>
        <w:t>农村义务教育公办寄宿制学校寄宿生、城乡义务教育公办寄宿制学校中低保和建档立卡家庭经济困难寄午餐学生。</w:t>
      </w:r>
      <w:bookmarkEnd w:id="94"/>
    </w:p>
    <w:p>
      <w:pPr>
        <w:pStyle w:val="8"/>
        <w:spacing w:after="0" w:line="240" w:lineRule="auto"/>
        <w:ind w:left="0" w:leftChars="0" w:firstLine="628" w:firstLineChars="200"/>
        <w:outlineLvl w:val="2"/>
        <w:rPr>
          <w:rFonts w:eastAsia="仿宋_GB2312"/>
          <w:bCs/>
          <w:sz w:val="32"/>
          <w:szCs w:val="32"/>
        </w:rPr>
      </w:pPr>
      <w:bookmarkStart w:id="95" w:name="_Toc2012659257"/>
      <w:r>
        <w:rPr>
          <w:rFonts w:eastAsia="仿宋_GB2312"/>
          <w:b/>
          <w:bCs/>
          <w:sz w:val="32"/>
          <w:szCs w:val="32"/>
        </w:rPr>
        <w:t>服务内容：</w:t>
      </w:r>
      <w:r>
        <w:rPr>
          <w:rFonts w:hAnsi="仿宋_GB2312" w:eastAsia="仿宋_GB2312"/>
          <w:bCs/>
          <w:sz w:val="32"/>
          <w:szCs w:val="32"/>
        </w:rPr>
        <w:t>提供营养膳食补助。</w:t>
      </w:r>
      <w:bookmarkEnd w:id="95"/>
    </w:p>
    <w:p>
      <w:pPr>
        <w:pStyle w:val="8"/>
        <w:spacing w:after="0" w:line="240" w:lineRule="auto"/>
        <w:ind w:left="0" w:leftChars="0" w:firstLine="628" w:firstLineChars="200"/>
        <w:outlineLvl w:val="2"/>
        <w:rPr>
          <w:rFonts w:eastAsia="仿宋_GB2312"/>
          <w:bCs/>
          <w:sz w:val="32"/>
          <w:szCs w:val="32"/>
        </w:rPr>
      </w:pPr>
      <w:bookmarkStart w:id="96" w:name="_Toc36351622"/>
      <w:r>
        <w:rPr>
          <w:rFonts w:eastAsia="仿宋_GB2312"/>
          <w:b/>
          <w:bCs/>
          <w:sz w:val="32"/>
          <w:szCs w:val="32"/>
        </w:rPr>
        <w:t>服务标准：</w:t>
      </w:r>
      <w:r>
        <w:rPr>
          <w:rFonts w:hAnsi="仿宋_GB2312" w:eastAsia="仿宋_GB2312"/>
          <w:bCs/>
          <w:sz w:val="32"/>
          <w:szCs w:val="32"/>
        </w:rPr>
        <w:t>按每生每年</w:t>
      </w:r>
      <w:r>
        <w:rPr>
          <w:rFonts w:eastAsia="仿宋_GB2312"/>
          <w:bCs/>
          <w:sz w:val="32"/>
          <w:szCs w:val="32"/>
        </w:rPr>
        <w:t>1000</w:t>
      </w:r>
      <w:r>
        <w:rPr>
          <w:rFonts w:hAnsi="仿宋_GB2312" w:eastAsia="仿宋_GB2312"/>
          <w:bCs/>
          <w:sz w:val="32"/>
          <w:szCs w:val="32"/>
        </w:rPr>
        <w:t>元标准进行营养餐补助。</w:t>
      </w:r>
      <w:bookmarkEnd w:id="96"/>
    </w:p>
    <w:p>
      <w:pPr>
        <w:pStyle w:val="8"/>
        <w:spacing w:after="0" w:line="240" w:lineRule="auto"/>
        <w:ind w:left="0" w:leftChars="0" w:firstLine="628" w:firstLineChars="200"/>
        <w:outlineLvl w:val="2"/>
        <w:rPr>
          <w:rFonts w:eastAsia="仿宋_GB2312"/>
          <w:bCs/>
          <w:sz w:val="32"/>
          <w:szCs w:val="32"/>
        </w:rPr>
      </w:pPr>
      <w:bookmarkStart w:id="97" w:name="_Toc283784109"/>
      <w:bookmarkStart w:id="98" w:name="_Toc1402540123"/>
      <w:r>
        <w:rPr>
          <w:rFonts w:eastAsia="仿宋_GB2312"/>
          <w:b/>
          <w:bCs/>
          <w:sz w:val="32"/>
          <w:szCs w:val="32"/>
        </w:rPr>
        <w:t>支出责任：</w:t>
      </w:r>
      <w:r>
        <w:rPr>
          <w:rFonts w:hAnsi="仿宋_GB2312" w:eastAsia="仿宋_GB2312"/>
          <w:bCs/>
          <w:sz w:val="32"/>
          <w:szCs w:val="32"/>
        </w:rPr>
        <w:t>省级财政在统筹中央补助资金的基础上，对仙游县按照</w:t>
      </w:r>
      <w:r>
        <w:rPr>
          <w:rFonts w:eastAsia="仿宋_GB2312"/>
          <w:bCs/>
          <w:sz w:val="32"/>
          <w:szCs w:val="32"/>
        </w:rPr>
        <w:t>80%</w:t>
      </w:r>
      <w:r>
        <w:rPr>
          <w:rFonts w:hAnsi="仿宋_GB2312" w:eastAsia="仿宋_GB2312"/>
          <w:bCs/>
          <w:sz w:val="32"/>
          <w:szCs w:val="32"/>
        </w:rPr>
        <w:t>比例予以补助，对其他市辖区、管委会按照</w:t>
      </w:r>
      <w:r>
        <w:rPr>
          <w:rFonts w:eastAsia="仿宋_GB2312"/>
          <w:bCs/>
          <w:sz w:val="32"/>
          <w:szCs w:val="32"/>
        </w:rPr>
        <w:t>60%</w:t>
      </w:r>
      <w:r>
        <w:rPr>
          <w:rFonts w:hAnsi="仿宋_GB2312" w:eastAsia="仿宋_GB2312"/>
          <w:bCs/>
          <w:sz w:val="32"/>
          <w:szCs w:val="32"/>
        </w:rPr>
        <w:t>比例予以补助；市级财政对市本级按照</w:t>
      </w:r>
      <w:r>
        <w:rPr>
          <w:rFonts w:eastAsia="仿宋_GB2312"/>
          <w:bCs/>
          <w:sz w:val="32"/>
          <w:szCs w:val="32"/>
        </w:rPr>
        <w:t>40%</w:t>
      </w:r>
      <w:r>
        <w:rPr>
          <w:rFonts w:hAnsi="仿宋_GB2312" w:eastAsia="仿宋_GB2312"/>
          <w:bCs/>
          <w:sz w:val="32"/>
          <w:szCs w:val="32"/>
        </w:rPr>
        <w:t>比例予以补助，对市辖区、管委会按照</w:t>
      </w:r>
      <w:r>
        <w:rPr>
          <w:rFonts w:eastAsia="仿宋_GB2312"/>
          <w:bCs/>
          <w:sz w:val="32"/>
          <w:szCs w:val="32"/>
        </w:rPr>
        <w:t>6%</w:t>
      </w:r>
      <w:r>
        <w:rPr>
          <w:rFonts w:hAnsi="仿宋_GB2312" w:eastAsia="仿宋_GB2312"/>
          <w:bCs/>
          <w:sz w:val="32"/>
          <w:szCs w:val="32"/>
        </w:rPr>
        <w:t>比例予以补助。</w:t>
      </w:r>
    </w:p>
    <w:p>
      <w:pPr>
        <w:pStyle w:val="8"/>
        <w:spacing w:after="0" w:line="240" w:lineRule="auto"/>
        <w:ind w:left="0" w:leftChars="0" w:firstLine="628" w:firstLineChars="200"/>
        <w:outlineLvl w:val="2"/>
        <w:rPr>
          <w:rFonts w:eastAsia="仿宋_GB2312"/>
          <w:b/>
          <w:bCs/>
          <w:sz w:val="32"/>
          <w:szCs w:val="32"/>
        </w:rPr>
      </w:pPr>
      <w:r>
        <w:rPr>
          <w:rFonts w:hAnsi="仿宋_GB2312" w:eastAsia="仿宋_GB2312"/>
          <w:b/>
          <w:bCs/>
          <w:sz w:val="32"/>
          <w:szCs w:val="32"/>
        </w:rPr>
        <w:t>牵头负责单位：</w:t>
      </w:r>
      <w:r>
        <w:rPr>
          <w:rFonts w:hAnsi="仿宋_GB2312" w:eastAsia="仿宋_GB2312"/>
          <w:bCs/>
          <w:sz w:val="32"/>
          <w:szCs w:val="32"/>
        </w:rPr>
        <w:t>市教育局。</w:t>
      </w:r>
    </w:p>
    <w:p>
      <w:pPr>
        <w:pStyle w:val="8"/>
        <w:spacing w:after="0" w:line="240" w:lineRule="auto"/>
        <w:ind w:left="0" w:leftChars="0" w:firstLine="628" w:firstLineChars="200"/>
        <w:outlineLvl w:val="1"/>
        <w:rPr>
          <w:rFonts w:ascii="楷体_GB2312" w:eastAsia="楷体_GB2312"/>
          <w:b/>
          <w:sz w:val="32"/>
          <w:szCs w:val="32"/>
        </w:rPr>
      </w:pPr>
      <w:bookmarkStart w:id="99" w:name="_Toc91510839"/>
      <w:r>
        <w:rPr>
          <w:rFonts w:hint="eastAsia" w:ascii="楷体_GB2312" w:eastAsia="楷体_GB2312"/>
          <w:b/>
          <w:sz w:val="32"/>
          <w:szCs w:val="32"/>
        </w:rPr>
        <w:t>6.</w:t>
      </w:r>
      <w:r>
        <w:rPr>
          <w:rFonts w:hint="eastAsia" w:ascii="楷体_GB2312" w:hAnsi="仿宋_GB2312" w:eastAsia="楷体_GB2312"/>
          <w:b/>
          <w:sz w:val="32"/>
          <w:szCs w:val="32"/>
        </w:rPr>
        <w:t>普通高中助学服务</w:t>
      </w:r>
      <w:bookmarkEnd w:id="93"/>
      <w:bookmarkEnd w:id="97"/>
      <w:bookmarkEnd w:id="98"/>
      <w:bookmarkEnd w:id="99"/>
    </w:p>
    <w:p>
      <w:pPr>
        <w:pStyle w:val="8"/>
        <w:spacing w:after="0" w:line="240" w:lineRule="auto"/>
        <w:ind w:left="0" w:leftChars="0" w:firstLine="628" w:firstLineChars="200"/>
        <w:outlineLvl w:val="2"/>
        <w:rPr>
          <w:rFonts w:eastAsia="仿宋_GB2312"/>
          <w:b/>
          <w:bCs/>
          <w:sz w:val="32"/>
          <w:szCs w:val="32"/>
        </w:rPr>
      </w:pPr>
      <w:bookmarkStart w:id="100" w:name="_Toc220418066"/>
      <w:r>
        <w:rPr>
          <w:rFonts w:eastAsia="仿宋_GB2312"/>
          <w:b/>
          <w:bCs/>
          <w:sz w:val="32"/>
          <w:szCs w:val="32"/>
        </w:rPr>
        <w:t>（18）普通高中国家助学金</w:t>
      </w:r>
      <w:bookmarkEnd w:id="100"/>
    </w:p>
    <w:p>
      <w:pPr>
        <w:pStyle w:val="8"/>
        <w:spacing w:after="0" w:line="240" w:lineRule="auto"/>
        <w:ind w:left="0" w:leftChars="0" w:firstLine="628" w:firstLineChars="200"/>
        <w:outlineLvl w:val="2"/>
        <w:rPr>
          <w:rFonts w:eastAsia="仿宋_GB2312"/>
          <w:bCs/>
          <w:sz w:val="32"/>
          <w:szCs w:val="32"/>
        </w:rPr>
      </w:pPr>
      <w:bookmarkStart w:id="101" w:name="_Toc908107420"/>
      <w:r>
        <w:rPr>
          <w:rFonts w:hAnsi="仿宋_GB2312" w:eastAsia="仿宋_GB2312"/>
          <w:b/>
          <w:bCs/>
          <w:sz w:val="32"/>
          <w:szCs w:val="32"/>
        </w:rPr>
        <w:t>服务对象：</w:t>
      </w:r>
      <w:r>
        <w:rPr>
          <w:rFonts w:hAnsi="仿宋_GB2312" w:eastAsia="仿宋_GB2312"/>
          <w:bCs/>
          <w:sz w:val="32"/>
          <w:szCs w:val="32"/>
        </w:rPr>
        <w:t>有正式注册学籍的普通高中在校家庭经济困难学生。</w:t>
      </w:r>
      <w:bookmarkEnd w:id="101"/>
    </w:p>
    <w:p>
      <w:pPr>
        <w:pStyle w:val="8"/>
        <w:spacing w:after="0" w:line="240" w:lineRule="auto"/>
        <w:ind w:left="0" w:leftChars="0" w:firstLine="628" w:firstLineChars="200"/>
        <w:outlineLvl w:val="2"/>
        <w:rPr>
          <w:rFonts w:eastAsia="仿宋_GB2312"/>
          <w:bCs/>
          <w:sz w:val="32"/>
          <w:szCs w:val="32"/>
        </w:rPr>
      </w:pPr>
      <w:bookmarkStart w:id="102" w:name="_Toc1759995653"/>
      <w:r>
        <w:rPr>
          <w:rFonts w:eastAsia="仿宋_GB2312"/>
          <w:b/>
          <w:bCs/>
          <w:sz w:val="32"/>
          <w:szCs w:val="32"/>
        </w:rPr>
        <w:t>服务内容：</w:t>
      </w:r>
      <w:r>
        <w:rPr>
          <w:rFonts w:hAnsi="仿宋_GB2312" w:eastAsia="仿宋_GB2312"/>
          <w:bCs/>
          <w:sz w:val="32"/>
          <w:szCs w:val="32"/>
        </w:rPr>
        <w:t>为普通高中在校生中的家庭经济困难学生提供国家助学金。</w:t>
      </w:r>
      <w:bookmarkEnd w:id="102"/>
    </w:p>
    <w:p>
      <w:pPr>
        <w:pStyle w:val="8"/>
        <w:spacing w:after="0" w:line="240" w:lineRule="auto"/>
        <w:ind w:left="0" w:leftChars="0" w:firstLine="628" w:firstLineChars="200"/>
        <w:outlineLvl w:val="2"/>
        <w:rPr>
          <w:rFonts w:eastAsia="仿宋_GB2312"/>
          <w:bCs/>
          <w:sz w:val="32"/>
          <w:szCs w:val="32"/>
        </w:rPr>
      </w:pPr>
      <w:bookmarkStart w:id="103" w:name="_Toc1002471099"/>
      <w:r>
        <w:rPr>
          <w:rFonts w:eastAsia="仿宋_GB2312"/>
          <w:b/>
          <w:bCs/>
          <w:sz w:val="32"/>
          <w:szCs w:val="32"/>
        </w:rPr>
        <w:t>服务标准：</w:t>
      </w:r>
      <w:r>
        <w:rPr>
          <w:rFonts w:hAnsi="仿宋_GB2312" w:eastAsia="仿宋_GB2312"/>
          <w:bCs/>
          <w:sz w:val="32"/>
          <w:szCs w:val="32"/>
        </w:rPr>
        <w:t>分两档予以资助，一档对象：建档立卡家庭、低保家庭（含特困人员）学生、孤儿或残疾学生、烈士子女或优抚家庭子女，每生每年资助</w:t>
      </w:r>
      <w:r>
        <w:rPr>
          <w:rFonts w:eastAsia="仿宋_GB2312"/>
          <w:bCs/>
          <w:sz w:val="32"/>
          <w:szCs w:val="32"/>
        </w:rPr>
        <w:t>3000</w:t>
      </w:r>
      <w:r>
        <w:rPr>
          <w:rFonts w:hAnsi="仿宋_GB2312" w:eastAsia="仿宋_GB2312"/>
          <w:bCs/>
          <w:sz w:val="32"/>
          <w:szCs w:val="32"/>
        </w:rPr>
        <w:t>元。二档对象：其它家庭经济困难学生，每生每年资助</w:t>
      </w:r>
      <w:r>
        <w:rPr>
          <w:rFonts w:eastAsia="仿宋_GB2312"/>
          <w:bCs/>
          <w:sz w:val="32"/>
          <w:szCs w:val="32"/>
        </w:rPr>
        <w:t>1700</w:t>
      </w:r>
      <w:r>
        <w:rPr>
          <w:rFonts w:hAnsi="仿宋_GB2312" w:eastAsia="仿宋_GB2312"/>
          <w:bCs/>
          <w:sz w:val="32"/>
          <w:szCs w:val="32"/>
        </w:rPr>
        <w:t>元。</w:t>
      </w:r>
      <w:bookmarkEnd w:id="103"/>
    </w:p>
    <w:p>
      <w:pPr>
        <w:pStyle w:val="8"/>
        <w:spacing w:after="0" w:line="240" w:lineRule="auto"/>
        <w:ind w:left="0" w:leftChars="0" w:firstLine="628" w:firstLineChars="200"/>
        <w:outlineLvl w:val="2"/>
        <w:rPr>
          <w:rFonts w:eastAsia="仿宋_GB2312"/>
          <w:bCs/>
          <w:sz w:val="32"/>
          <w:szCs w:val="32"/>
        </w:rPr>
      </w:pPr>
      <w:r>
        <w:rPr>
          <w:rFonts w:eastAsia="仿宋_GB2312"/>
          <w:b/>
          <w:bCs/>
          <w:sz w:val="32"/>
          <w:szCs w:val="32"/>
        </w:rPr>
        <w:t>支出责任：</w:t>
      </w:r>
      <w:r>
        <w:rPr>
          <w:rFonts w:hAnsi="仿宋_GB2312" w:eastAsia="仿宋_GB2312"/>
          <w:bCs/>
          <w:sz w:val="32"/>
          <w:szCs w:val="32"/>
        </w:rPr>
        <w:t>省级财政在统筹中央补助资金的基础上，对仙游县按照</w:t>
      </w:r>
      <w:r>
        <w:rPr>
          <w:rFonts w:eastAsia="仿宋_GB2312"/>
          <w:bCs/>
          <w:sz w:val="32"/>
          <w:szCs w:val="32"/>
        </w:rPr>
        <w:t>80%</w:t>
      </w:r>
      <w:r>
        <w:rPr>
          <w:rFonts w:hAnsi="仿宋_GB2312" w:eastAsia="仿宋_GB2312"/>
          <w:bCs/>
          <w:sz w:val="32"/>
          <w:szCs w:val="32"/>
        </w:rPr>
        <w:t>比例予以补助，对其他市辖区、管委会按照</w:t>
      </w:r>
      <w:r>
        <w:rPr>
          <w:rFonts w:eastAsia="仿宋_GB2312"/>
          <w:bCs/>
          <w:sz w:val="32"/>
          <w:szCs w:val="32"/>
        </w:rPr>
        <w:t>60%</w:t>
      </w:r>
      <w:r>
        <w:rPr>
          <w:rFonts w:hAnsi="仿宋_GB2312" w:eastAsia="仿宋_GB2312"/>
          <w:bCs/>
          <w:sz w:val="32"/>
          <w:szCs w:val="32"/>
        </w:rPr>
        <w:t>比例予以补助；市级财政对市本级按照</w:t>
      </w:r>
      <w:r>
        <w:rPr>
          <w:rFonts w:eastAsia="仿宋_GB2312"/>
          <w:bCs/>
          <w:sz w:val="32"/>
          <w:szCs w:val="32"/>
        </w:rPr>
        <w:t>40%</w:t>
      </w:r>
      <w:r>
        <w:rPr>
          <w:rFonts w:hAnsi="仿宋_GB2312" w:eastAsia="仿宋_GB2312"/>
          <w:bCs/>
          <w:sz w:val="32"/>
          <w:szCs w:val="32"/>
        </w:rPr>
        <w:t>比例予以补助，对市辖区、管委会按照</w:t>
      </w:r>
      <w:r>
        <w:rPr>
          <w:rFonts w:eastAsia="仿宋_GB2312"/>
          <w:bCs/>
          <w:sz w:val="32"/>
          <w:szCs w:val="32"/>
        </w:rPr>
        <w:t>6%</w:t>
      </w:r>
      <w:r>
        <w:rPr>
          <w:rFonts w:hAnsi="仿宋_GB2312" w:eastAsia="仿宋_GB2312"/>
          <w:bCs/>
          <w:sz w:val="32"/>
          <w:szCs w:val="32"/>
        </w:rPr>
        <w:t>比例予以补助。</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牵头负责单位：</w:t>
      </w:r>
      <w:r>
        <w:rPr>
          <w:rFonts w:hAnsi="仿宋_GB2312" w:eastAsia="仿宋_GB2312"/>
          <w:bCs/>
          <w:sz w:val="32"/>
          <w:szCs w:val="32"/>
        </w:rPr>
        <w:t>市教育局。</w:t>
      </w:r>
    </w:p>
    <w:p>
      <w:pPr>
        <w:pStyle w:val="8"/>
        <w:spacing w:after="0" w:line="240" w:lineRule="auto"/>
        <w:ind w:left="0" w:leftChars="0" w:firstLine="628" w:firstLineChars="200"/>
        <w:outlineLvl w:val="2"/>
        <w:rPr>
          <w:rFonts w:eastAsia="仿宋_GB2312"/>
          <w:b/>
          <w:bCs/>
          <w:sz w:val="32"/>
          <w:szCs w:val="32"/>
        </w:rPr>
      </w:pPr>
      <w:bookmarkStart w:id="104" w:name="_Toc1390764412"/>
      <w:r>
        <w:rPr>
          <w:rFonts w:eastAsia="仿宋_GB2312"/>
          <w:b/>
          <w:bCs/>
          <w:sz w:val="32"/>
          <w:szCs w:val="32"/>
        </w:rPr>
        <w:t>（19）普通高中免学杂费</w:t>
      </w:r>
      <w:bookmarkEnd w:id="104"/>
    </w:p>
    <w:p>
      <w:pPr>
        <w:pStyle w:val="8"/>
        <w:spacing w:after="0" w:line="240" w:lineRule="auto"/>
        <w:ind w:left="0" w:leftChars="0" w:firstLine="628" w:firstLineChars="200"/>
        <w:outlineLvl w:val="2"/>
        <w:rPr>
          <w:rFonts w:eastAsia="仿宋_GB2312"/>
          <w:bCs/>
          <w:sz w:val="32"/>
          <w:szCs w:val="32"/>
        </w:rPr>
      </w:pPr>
      <w:bookmarkStart w:id="105" w:name="_Toc1406753216"/>
      <w:bookmarkStart w:id="106" w:name="_Toc2949345"/>
      <w:r>
        <w:rPr>
          <w:rFonts w:eastAsia="仿宋_GB2312"/>
          <w:b/>
          <w:bCs/>
          <w:sz w:val="32"/>
          <w:szCs w:val="32"/>
        </w:rPr>
        <w:t>服务对象：</w:t>
      </w:r>
      <w:r>
        <w:rPr>
          <w:rFonts w:hAnsi="仿宋_GB2312" w:eastAsia="仿宋_GB2312"/>
          <w:bCs/>
          <w:sz w:val="32"/>
          <w:szCs w:val="32"/>
        </w:rPr>
        <w:t>具有正式学籍的普通高中建档立卡家庭经济困难学生、残疾学生、低保家庭学生、农村特困救助供养学生。</w:t>
      </w:r>
      <w:bookmarkEnd w:id="105"/>
    </w:p>
    <w:p>
      <w:pPr>
        <w:pStyle w:val="8"/>
        <w:spacing w:after="0" w:line="240" w:lineRule="auto"/>
        <w:ind w:left="0" w:leftChars="0" w:firstLine="628" w:firstLineChars="200"/>
        <w:outlineLvl w:val="2"/>
        <w:rPr>
          <w:rFonts w:eastAsia="仿宋_GB2312"/>
          <w:bCs/>
          <w:sz w:val="32"/>
          <w:szCs w:val="32"/>
        </w:rPr>
      </w:pPr>
      <w:bookmarkStart w:id="107" w:name="_Toc206747967"/>
      <w:r>
        <w:rPr>
          <w:rFonts w:eastAsia="仿宋_GB2312"/>
          <w:b/>
          <w:bCs/>
          <w:sz w:val="32"/>
          <w:szCs w:val="32"/>
        </w:rPr>
        <w:t>服务内容：</w:t>
      </w:r>
      <w:r>
        <w:rPr>
          <w:rFonts w:hAnsi="仿宋_GB2312" w:eastAsia="仿宋_GB2312"/>
          <w:bCs/>
          <w:sz w:val="32"/>
          <w:szCs w:val="32"/>
        </w:rPr>
        <w:t>免除符合条件的普通高中家庭经济困难学生学杂费。</w:t>
      </w:r>
      <w:bookmarkEnd w:id="107"/>
    </w:p>
    <w:p>
      <w:pPr>
        <w:pStyle w:val="8"/>
        <w:spacing w:after="0" w:line="240" w:lineRule="auto"/>
        <w:ind w:left="0" w:leftChars="0" w:firstLine="628" w:firstLineChars="200"/>
        <w:outlineLvl w:val="2"/>
        <w:rPr>
          <w:rFonts w:eastAsia="仿宋_GB2312"/>
          <w:bCs/>
          <w:sz w:val="32"/>
          <w:szCs w:val="32"/>
        </w:rPr>
      </w:pPr>
      <w:bookmarkStart w:id="108" w:name="_Toc6520701"/>
      <w:r>
        <w:rPr>
          <w:rFonts w:eastAsia="仿宋_GB2312"/>
          <w:b/>
          <w:bCs/>
          <w:sz w:val="32"/>
          <w:szCs w:val="32"/>
        </w:rPr>
        <w:t>服务标准：</w:t>
      </w:r>
      <w:r>
        <w:rPr>
          <w:rFonts w:hAnsi="仿宋_GB2312" w:eastAsia="仿宋_GB2312"/>
          <w:bCs/>
          <w:sz w:val="32"/>
          <w:szCs w:val="32"/>
        </w:rPr>
        <w:t>每生每年补助</w:t>
      </w:r>
      <w:r>
        <w:rPr>
          <w:rFonts w:eastAsia="仿宋_GB2312"/>
          <w:bCs/>
          <w:sz w:val="32"/>
          <w:szCs w:val="32"/>
        </w:rPr>
        <w:t>1600</w:t>
      </w:r>
      <w:r>
        <w:rPr>
          <w:rFonts w:hAnsi="仿宋_GB2312" w:eastAsia="仿宋_GB2312"/>
          <w:bCs/>
          <w:sz w:val="32"/>
          <w:szCs w:val="32"/>
        </w:rPr>
        <w:t>元。</w:t>
      </w:r>
      <w:bookmarkEnd w:id="108"/>
    </w:p>
    <w:p>
      <w:pPr>
        <w:pStyle w:val="8"/>
        <w:spacing w:after="0" w:line="240" w:lineRule="auto"/>
        <w:ind w:left="0" w:leftChars="0" w:firstLine="628" w:firstLineChars="200"/>
        <w:outlineLvl w:val="2"/>
        <w:rPr>
          <w:rFonts w:eastAsia="仿宋_GB2312"/>
          <w:bCs/>
          <w:sz w:val="32"/>
          <w:szCs w:val="32"/>
        </w:rPr>
      </w:pPr>
      <w:bookmarkStart w:id="109" w:name="_Toc2143519272"/>
      <w:bookmarkStart w:id="110" w:name="_Toc1036196552"/>
      <w:r>
        <w:rPr>
          <w:rFonts w:eastAsia="仿宋_GB2312"/>
          <w:b/>
          <w:bCs/>
          <w:sz w:val="32"/>
          <w:szCs w:val="32"/>
        </w:rPr>
        <w:t>支出责任：</w:t>
      </w:r>
      <w:r>
        <w:rPr>
          <w:rFonts w:hAnsi="仿宋_GB2312" w:eastAsia="仿宋_GB2312"/>
          <w:bCs/>
          <w:sz w:val="32"/>
          <w:szCs w:val="32"/>
        </w:rPr>
        <w:t>省级财政在统筹中央补助资金的基础上，对仙游县按照</w:t>
      </w:r>
      <w:r>
        <w:rPr>
          <w:rFonts w:eastAsia="仿宋_GB2312"/>
          <w:bCs/>
          <w:sz w:val="32"/>
          <w:szCs w:val="32"/>
        </w:rPr>
        <w:t>80%</w:t>
      </w:r>
      <w:r>
        <w:rPr>
          <w:rFonts w:hAnsi="仿宋_GB2312" w:eastAsia="仿宋_GB2312"/>
          <w:bCs/>
          <w:sz w:val="32"/>
          <w:szCs w:val="32"/>
        </w:rPr>
        <w:t>比例予以补助，对其他市辖区、管委会按照</w:t>
      </w:r>
      <w:r>
        <w:rPr>
          <w:rFonts w:eastAsia="仿宋_GB2312"/>
          <w:bCs/>
          <w:sz w:val="32"/>
          <w:szCs w:val="32"/>
        </w:rPr>
        <w:t>60%</w:t>
      </w:r>
      <w:r>
        <w:rPr>
          <w:rFonts w:hAnsi="仿宋_GB2312" w:eastAsia="仿宋_GB2312"/>
          <w:bCs/>
          <w:sz w:val="32"/>
          <w:szCs w:val="32"/>
        </w:rPr>
        <w:t>比例予以补助；市级财政对市本级按照</w:t>
      </w:r>
      <w:r>
        <w:rPr>
          <w:rFonts w:eastAsia="仿宋_GB2312"/>
          <w:bCs/>
          <w:sz w:val="32"/>
          <w:szCs w:val="32"/>
        </w:rPr>
        <w:t>40%</w:t>
      </w:r>
      <w:r>
        <w:rPr>
          <w:rFonts w:hAnsi="仿宋_GB2312" w:eastAsia="仿宋_GB2312"/>
          <w:bCs/>
          <w:sz w:val="32"/>
          <w:szCs w:val="32"/>
        </w:rPr>
        <w:t>比例予以补助，对市辖区、管委会按照</w:t>
      </w:r>
      <w:r>
        <w:rPr>
          <w:rFonts w:eastAsia="仿宋_GB2312"/>
          <w:bCs/>
          <w:sz w:val="32"/>
          <w:szCs w:val="32"/>
        </w:rPr>
        <w:t>6%</w:t>
      </w:r>
      <w:r>
        <w:rPr>
          <w:rFonts w:hAnsi="仿宋_GB2312" w:eastAsia="仿宋_GB2312"/>
          <w:bCs/>
          <w:sz w:val="32"/>
          <w:szCs w:val="32"/>
        </w:rPr>
        <w:t>比例予以补助。</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牵头负责单位：</w:t>
      </w:r>
      <w:r>
        <w:rPr>
          <w:rFonts w:hAnsi="仿宋_GB2312" w:eastAsia="仿宋_GB2312"/>
          <w:bCs/>
          <w:sz w:val="32"/>
          <w:szCs w:val="32"/>
        </w:rPr>
        <w:t>市教育局。</w:t>
      </w:r>
    </w:p>
    <w:p>
      <w:pPr>
        <w:pStyle w:val="8"/>
        <w:spacing w:after="0" w:line="240" w:lineRule="auto"/>
        <w:ind w:left="0" w:leftChars="0" w:firstLine="628" w:firstLineChars="200"/>
        <w:outlineLvl w:val="1"/>
        <w:rPr>
          <w:rFonts w:ascii="楷体_GB2312" w:eastAsia="楷体_GB2312"/>
          <w:b/>
          <w:sz w:val="32"/>
          <w:szCs w:val="32"/>
        </w:rPr>
      </w:pPr>
      <w:bookmarkStart w:id="111" w:name="_Toc91510840"/>
      <w:r>
        <w:rPr>
          <w:rFonts w:hint="eastAsia" w:ascii="楷体_GB2312" w:eastAsia="楷体_GB2312"/>
          <w:b/>
          <w:sz w:val="32"/>
          <w:szCs w:val="32"/>
        </w:rPr>
        <w:t>7.</w:t>
      </w:r>
      <w:r>
        <w:rPr>
          <w:rFonts w:hint="eastAsia" w:ascii="楷体_GB2312" w:hAnsi="仿宋_GB2312" w:eastAsia="楷体_GB2312"/>
          <w:b/>
          <w:sz w:val="32"/>
          <w:szCs w:val="32"/>
        </w:rPr>
        <w:t>中等职业教育助学服务</w:t>
      </w:r>
      <w:bookmarkEnd w:id="106"/>
      <w:bookmarkEnd w:id="109"/>
      <w:bookmarkEnd w:id="110"/>
      <w:bookmarkEnd w:id="111"/>
    </w:p>
    <w:p>
      <w:pPr>
        <w:pStyle w:val="8"/>
        <w:spacing w:after="0" w:line="240" w:lineRule="auto"/>
        <w:ind w:left="0" w:leftChars="0" w:firstLine="628" w:firstLineChars="200"/>
        <w:outlineLvl w:val="2"/>
        <w:rPr>
          <w:rFonts w:eastAsia="仿宋_GB2312"/>
          <w:b/>
          <w:bCs/>
          <w:sz w:val="32"/>
          <w:szCs w:val="32"/>
        </w:rPr>
      </w:pPr>
      <w:bookmarkStart w:id="112" w:name="_Toc387534980"/>
      <w:r>
        <w:rPr>
          <w:rFonts w:eastAsia="仿宋_GB2312"/>
          <w:b/>
          <w:bCs/>
          <w:sz w:val="32"/>
          <w:szCs w:val="32"/>
        </w:rPr>
        <w:t>（20）中等职业教育国家助学金</w:t>
      </w:r>
      <w:bookmarkEnd w:id="112"/>
    </w:p>
    <w:p>
      <w:pPr>
        <w:pStyle w:val="8"/>
        <w:spacing w:after="0" w:line="240" w:lineRule="auto"/>
        <w:ind w:left="0" w:leftChars="0" w:firstLine="628" w:firstLineChars="200"/>
        <w:outlineLvl w:val="2"/>
        <w:rPr>
          <w:rFonts w:eastAsia="仿宋_GB2312"/>
          <w:bCs/>
          <w:sz w:val="32"/>
          <w:szCs w:val="32"/>
        </w:rPr>
      </w:pPr>
      <w:bookmarkStart w:id="113" w:name="_Toc438231375"/>
      <w:r>
        <w:rPr>
          <w:rFonts w:hAnsi="仿宋_GB2312" w:eastAsia="仿宋_GB2312"/>
          <w:b/>
          <w:bCs/>
          <w:sz w:val="32"/>
          <w:szCs w:val="32"/>
        </w:rPr>
        <w:t>服务对象：</w:t>
      </w:r>
      <w:r>
        <w:rPr>
          <w:rFonts w:hAnsi="仿宋_GB2312" w:eastAsia="仿宋_GB2312"/>
          <w:bCs/>
          <w:sz w:val="32"/>
          <w:szCs w:val="32"/>
        </w:rPr>
        <w:t>具有中等职业学校（含技工学校，下同）全日制学历教育正式学籍一、二年级在校涉农专业和非涉农专业家庭经济困难学生。</w:t>
      </w:r>
      <w:bookmarkEnd w:id="113"/>
    </w:p>
    <w:p>
      <w:pPr>
        <w:pStyle w:val="8"/>
        <w:spacing w:after="0" w:line="240" w:lineRule="auto"/>
        <w:ind w:left="0" w:leftChars="0" w:firstLine="628" w:firstLineChars="200"/>
        <w:outlineLvl w:val="2"/>
        <w:rPr>
          <w:rFonts w:eastAsia="仿宋_GB2312"/>
          <w:bCs/>
          <w:sz w:val="32"/>
          <w:szCs w:val="32"/>
        </w:rPr>
      </w:pPr>
      <w:bookmarkStart w:id="114" w:name="_Toc1094878781"/>
      <w:r>
        <w:rPr>
          <w:rFonts w:hAnsi="仿宋_GB2312" w:eastAsia="仿宋_GB2312"/>
          <w:b/>
          <w:bCs/>
          <w:sz w:val="32"/>
          <w:szCs w:val="32"/>
        </w:rPr>
        <w:t>服务内容：</w:t>
      </w:r>
      <w:r>
        <w:rPr>
          <w:rFonts w:hAnsi="仿宋_GB2312" w:eastAsia="仿宋_GB2312"/>
          <w:bCs/>
          <w:sz w:val="32"/>
          <w:szCs w:val="32"/>
        </w:rPr>
        <w:t>为符合条件的中等职业教育在校生提供国家助学金。</w:t>
      </w:r>
      <w:bookmarkEnd w:id="114"/>
    </w:p>
    <w:p>
      <w:pPr>
        <w:pStyle w:val="8"/>
        <w:spacing w:after="0" w:line="240" w:lineRule="auto"/>
        <w:ind w:left="0" w:leftChars="0" w:firstLine="628" w:firstLineChars="200"/>
        <w:outlineLvl w:val="2"/>
        <w:rPr>
          <w:rFonts w:eastAsia="仿宋_GB2312"/>
          <w:bCs/>
          <w:sz w:val="32"/>
          <w:szCs w:val="32"/>
        </w:rPr>
      </w:pPr>
      <w:bookmarkStart w:id="115" w:name="_Toc1493028004"/>
      <w:r>
        <w:rPr>
          <w:rFonts w:hAnsi="仿宋_GB2312" w:eastAsia="仿宋_GB2312"/>
          <w:b/>
          <w:bCs/>
          <w:sz w:val="32"/>
          <w:szCs w:val="32"/>
        </w:rPr>
        <w:t>服务标准：</w:t>
      </w:r>
      <w:r>
        <w:rPr>
          <w:rFonts w:hAnsi="仿宋_GB2312" w:eastAsia="仿宋_GB2312"/>
          <w:bCs/>
          <w:sz w:val="32"/>
          <w:szCs w:val="32"/>
        </w:rPr>
        <w:t>对经认定的家庭经济困难学生按每生每年</w:t>
      </w:r>
      <w:r>
        <w:rPr>
          <w:rFonts w:eastAsia="仿宋_GB2312"/>
          <w:bCs/>
          <w:sz w:val="32"/>
          <w:szCs w:val="32"/>
        </w:rPr>
        <w:t>2000</w:t>
      </w:r>
      <w:r>
        <w:rPr>
          <w:rFonts w:hAnsi="仿宋_GB2312" w:eastAsia="仿宋_GB2312"/>
          <w:bCs/>
          <w:sz w:val="32"/>
          <w:szCs w:val="32"/>
        </w:rPr>
        <w:t>元补助。</w:t>
      </w:r>
      <w:bookmarkEnd w:id="115"/>
    </w:p>
    <w:p>
      <w:pPr>
        <w:pStyle w:val="8"/>
        <w:spacing w:after="0" w:line="240" w:lineRule="auto"/>
        <w:ind w:left="0" w:leftChars="0" w:firstLine="628" w:firstLineChars="200"/>
        <w:outlineLvl w:val="2"/>
        <w:rPr>
          <w:rFonts w:eastAsia="仿宋_GB2312"/>
          <w:bCs/>
          <w:sz w:val="32"/>
          <w:szCs w:val="32"/>
        </w:rPr>
      </w:pPr>
      <w:bookmarkStart w:id="116" w:name="_Toc140194660"/>
      <w:r>
        <w:rPr>
          <w:rFonts w:hAnsi="仿宋_GB2312" w:eastAsia="仿宋_GB2312"/>
          <w:b/>
          <w:bCs/>
          <w:sz w:val="32"/>
          <w:szCs w:val="32"/>
        </w:rPr>
        <w:t>支出责任：</w:t>
      </w:r>
      <w:r>
        <w:rPr>
          <w:rFonts w:hAnsi="仿宋_GB2312" w:eastAsia="仿宋_GB2312"/>
          <w:bCs/>
          <w:sz w:val="32"/>
          <w:szCs w:val="32"/>
        </w:rPr>
        <w:t>省级财政在统筹中央补助资金的基础上，对仙游县按照</w:t>
      </w:r>
      <w:r>
        <w:rPr>
          <w:rFonts w:eastAsia="仿宋_GB2312"/>
          <w:bCs/>
          <w:sz w:val="32"/>
          <w:szCs w:val="32"/>
        </w:rPr>
        <w:t>80%</w:t>
      </w:r>
      <w:r>
        <w:rPr>
          <w:rFonts w:hAnsi="仿宋_GB2312" w:eastAsia="仿宋_GB2312"/>
          <w:bCs/>
          <w:sz w:val="32"/>
          <w:szCs w:val="32"/>
        </w:rPr>
        <w:t>比例予以补助，对其他市辖区、管委会按照</w:t>
      </w:r>
      <w:r>
        <w:rPr>
          <w:rFonts w:eastAsia="仿宋_GB2312"/>
          <w:bCs/>
          <w:sz w:val="32"/>
          <w:szCs w:val="32"/>
        </w:rPr>
        <w:t>60%</w:t>
      </w:r>
      <w:r>
        <w:rPr>
          <w:rFonts w:hAnsi="仿宋_GB2312" w:eastAsia="仿宋_GB2312"/>
          <w:bCs/>
          <w:sz w:val="32"/>
          <w:szCs w:val="32"/>
        </w:rPr>
        <w:t>比例予以补助；市级财政对市本级按照</w:t>
      </w:r>
      <w:r>
        <w:rPr>
          <w:rFonts w:eastAsia="仿宋_GB2312"/>
          <w:bCs/>
          <w:sz w:val="32"/>
          <w:szCs w:val="32"/>
        </w:rPr>
        <w:t>40%</w:t>
      </w:r>
      <w:r>
        <w:rPr>
          <w:rFonts w:hAnsi="仿宋_GB2312" w:eastAsia="仿宋_GB2312"/>
          <w:bCs/>
          <w:sz w:val="32"/>
          <w:szCs w:val="32"/>
        </w:rPr>
        <w:t>比例予以补助，对市辖区、管委会按照</w:t>
      </w:r>
      <w:r>
        <w:rPr>
          <w:rFonts w:eastAsia="仿宋_GB2312"/>
          <w:bCs/>
          <w:sz w:val="32"/>
          <w:szCs w:val="32"/>
        </w:rPr>
        <w:t>6%</w:t>
      </w:r>
      <w:r>
        <w:rPr>
          <w:rFonts w:hAnsi="仿宋_GB2312" w:eastAsia="仿宋_GB2312"/>
          <w:bCs/>
          <w:sz w:val="32"/>
          <w:szCs w:val="32"/>
        </w:rPr>
        <w:t>比例予以补助。</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牵头负责单位：</w:t>
      </w:r>
      <w:r>
        <w:rPr>
          <w:rFonts w:hAnsi="仿宋_GB2312" w:eastAsia="仿宋_GB2312"/>
          <w:bCs/>
          <w:sz w:val="32"/>
          <w:szCs w:val="32"/>
        </w:rPr>
        <w:t>市教育局、市人社局。</w:t>
      </w:r>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（21）中等职业教育免除学费</w:t>
      </w:r>
      <w:bookmarkEnd w:id="116"/>
    </w:p>
    <w:p>
      <w:pPr>
        <w:pStyle w:val="8"/>
        <w:spacing w:after="0" w:line="240" w:lineRule="auto"/>
        <w:ind w:left="0" w:leftChars="0" w:firstLine="628" w:firstLineChars="200"/>
        <w:outlineLvl w:val="2"/>
        <w:rPr>
          <w:rFonts w:eastAsia="仿宋_GB2312"/>
          <w:bCs/>
          <w:sz w:val="32"/>
          <w:szCs w:val="32"/>
        </w:rPr>
      </w:pPr>
      <w:bookmarkStart w:id="117" w:name="_Toc848581589"/>
      <w:r>
        <w:rPr>
          <w:rFonts w:hAnsi="仿宋_GB2312" w:eastAsia="仿宋_GB2312"/>
          <w:b/>
          <w:bCs/>
          <w:sz w:val="32"/>
          <w:szCs w:val="32"/>
        </w:rPr>
        <w:t>服务对象：</w:t>
      </w:r>
      <w:r>
        <w:rPr>
          <w:rFonts w:hAnsi="仿宋_GB2312" w:eastAsia="仿宋_GB2312"/>
          <w:bCs/>
          <w:sz w:val="32"/>
          <w:szCs w:val="32"/>
        </w:rPr>
        <w:t>中等职业学校全日制学历教育正式学籍的一、二、三年级在校生。</w:t>
      </w:r>
      <w:bookmarkEnd w:id="117"/>
    </w:p>
    <w:p>
      <w:pPr>
        <w:pStyle w:val="8"/>
        <w:spacing w:after="0" w:line="240" w:lineRule="auto"/>
        <w:ind w:left="0" w:leftChars="0" w:firstLine="628" w:firstLineChars="200"/>
        <w:outlineLvl w:val="2"/>
        <w:rPr>
          <w:rFonts w:eastAsia="仿宋_GB2312"/>
          <w:bCs/>
          <w:sz w:val="32"/>
          <w:szCs w:val="32"/>
        </w:rPr>
      </w:pPr>
      <w:bookmarkStart w:id="118" w:name="_Toc636656553"/>
      <w:r>
        <w:rPr>
          <w:rFonts w:hAnsi="仿宋_GB2312" w:eastAsia="仿宋_GB2312"/>
          <w:b/>
          <w:bCs/>
          <w:sz w:val="32"/>
          <w:szCs w:val="32"/>
        </w:rPr>
        <w:t>服务内容：</w:t>
      </w:r>
      <w:r>
        <w:rPr>
          <w:rFonts w:hAnsi="仿宋_GB2312" w:eastAsia="仿宋_GB2312"/>
          <w:bCs/>
          <w:sz w:val="32"/>
          <w:szCs w:val="32"/>
        </w:rPr>
        <w:t>免除符合条件的中等职业教育在校生学费。</w:t>
      </w:r>
      <w:bookmarkEnd w:id="118"/>
    </w:p>
    <w:p>
      <w:pPr>
        <w:pStyle w:val="8"/>
        <w:spacing w:after="0" w:line="240" w:lineRule="auto"/>
        <w:ind w:left="0" w:leftChars="0" w:firstLine="628" w:firstLineChars="200"/>
        <w:outlineLvl w:val="2"/>
        <w:rPr>
          <w:rFonts w:eastAsia="仿宋_GB2312"/>
          <w:bCs/>
          <w:sz w:val="32"/>
          <w:szCs w:val="32"/>
        </w:rPr>
      </w:pPr>
      <w:bookmarkStart w:id="119" w:name="_Toc825490385"/>
      <w:r>
        <w:rPr>
          <w:rFonts w:hAnsi="仿宋_GB2312" w:eastAsia="仿宋_GB2312"/>
          <w:b/>
          <w:bCs/>
          <w:sz w:val="32"/>
          <w:szCs w:val="32"/>
        </w:rPr>
        <w:t>服务标准：</w:t>
      </w:r>
      <w:r>
        <w:rPr>
          <w:rFonts w:hAnsi="仿宋_GB2312" w:eastAsia="仿宋_GB2312"/>
          <w:bCs/>
          <w:sz w:val="32"/>
          <w:szCs w:val="32"/>
        </w:rPr>
        <w:t>中等职业学校按专业类别确定生均公用经费财政拨款标准（包含免学费财政补助资金），补助标准从</w:t>
      </w:r>
      <w:r>
        <w:rPr>
          <w:rFonts w:eastAsia="仿宋_GB2312"/>
          <w:bCs/>
          <w:sz w:val="32"/>
          <w:szCs w:val="32"/>
        </w:rPr>
        <w:t>4200</w:t>
      </w:r>
      <w:r>
        <w:rPr>
          <w:rFonts w:hAnsi="仿宋_GB2312" w:eastAsia="仿宋_GB2312"/>
          <w:bCs/>
          <w:sz w:val="32"/>
          <w:szCs w:val="32"/>
        </w:rPr>
        <w:t>元至</w:t>
      </w:r>
      <w:r>
        <w:rPr>
          <w:rFonts w:eastAsia="仿宋_GB2312"/>
          <w:bCs/>
          <w:sz w:val="32"/>
          <w:szCs w:val="32"/>
        </w:rPr>
        <w:t>7000</w:t>
      </w:r>
      <w:r>
        <w:rPr>
          <w:rFonts w:hAnsi="仿宋_GB2312" w:eastAsia="仿宋_GB2312"/>
          <w:bCs/>
          <w:sz w:val="32"/>
          <w:szCs w:val="32"/>
        </w:rPr>
        <w:t>元；其中免学费财政补助标准，一般专业每生每学年</w:t>
      </w:r>
      <w:r>
        <w:rPr>
          <w:rFonts w:eastAsia="仿宋_GB2312"/>
          <w:bCs/>
          <w:sz w:val="32"/>
          <w:szCs w:val="32"/>
        </w:rPr>
        <w:t>2100</w:t>
      </w:r>
      <w:r>
        <w:rPr>
          <w:rFonts w:hAnsi="仿宋_GB2312" w:eastAsia="仿宋_GB2312"/>
          <w:bCs/>
          <w:sz w:val="32"/>
          <w:szCs w:val="32"/>
        </w:rPr>
        <w:t>元，涉农专业每生每学年</w:t>
      </w:r>
      <w:r>
        <w:rPr>
          <w:rFonts w:eastAsia="仿宋_GB2312"/>
          <w:bCs/>
          <w:sz w:val="32"/>
          <w:szCs w:val="32"/>
        </w:rPr>
        <w:t>2400</w:t>
      </w:r>
      <w:r>
        <w:rPr>
          <w:rFonts w:hAnsi="仿宋_GB2312" w:eastAsia="仿宋_GB2312"/>
          <w:bCs/>
          <w:sz w:val="32"/>
          <w:szCs w:val="32"/>
        </w:rPr>
        <w:t>元，其它特殊专业，全日制艺术类专业学生、医药卫生院校全日制医学卫生类专业学生、技工学校高级技工专业学生，每生每学年分别为</w:t>
      </w:r>
      <w:r>
        <w:rPr>
          <w:rFonts w:eastAsia="仿宋_GB2312"/>
          <w:bCs/>
          <w:sz w:val="32"/>
          <w:szCs w:val="32"/>
        </w:rPr>
        <w:t>3600</w:t>
      </w:r>
      <w:r>
        <w:rPr>
          <w:rFonts w:hAnsi="仿宋_GB2312" w:eastAsia="仿宋_GB2312"/>
          <w:bCs/>
          <w:sz w:val="32"/>
          <w:szCs w:val="32"/>
        </w:rPr>
        <w:t>元、</w:t>
      </w:r>
      <w:r>
        <w:rPr>
          <w:rFonts w:eastAsia="仿宋_GB2312"/>
          <w:bCs/>
          <w:sz w:val="32"/>
          <w:szCs w:val="32"/>
        </w:rPr>
        <w:t>3000</w:t>
      </w:r>
      <w:r>
        <w:rPr>
          <w:rFonts w:hAnsi="仿宋_GB2312" w:eastAsia="仿宋_GB2312"/>
          <w:bCs/>
          <w:sz w:val="32"/>
          <w:szCs w:val="32"/>
        </w:rPr>
        <w:t>元、</w:t>
      </w:r>
      <w:r>
        <w:rPr>
          <w:rFonts w:eastAsia="仿宋_GB2312"/>
          <w:bCs/>
          <w:sz w:val="32"/>
          <w:szCs w:val="32"/>
        </w:rPr>
        <w:t>3200</w:t>
      </w:r>
      <w:r>
        <w:rPr>
          <w:rFonts w:hAnsi="仿宋_GB2312" w:eastAsia="仿宋_GB2312"/>
          <w:bCs/>
          <w:sz w:val="32"/>
          <w:szCs w:val="32"/>
        </w:rPr>
        <w:t>元。</w:t>
      </w:r>
      <w:bookmarkEnd w:id="119"/>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支出责任：</w:t>
      </w:r>
      <w:r>
        <w:rPr>
          <w:rFonts w:hAnsi="仿宋_GB2312" w:eastAsia="仿宋_GB2312"/>
          <w:bCs/>
          <w:sz w:val="32"/>
          <w:szCs w:val="32"/>
        </w:rPr>
        <w:t>一是对于免学费补助标准部分，省级财政在统筹中央补助资金的基础上，涉农专业全部由省财政承担，其他专业对仙游县按照</w:t>
      </w:r>
      <w:r>
        <w:rPr>
          <w:rFonts w:eastAsia="仿宋_GB2312"/>
          <w:bCs/>
          <w:sz w:val="32"/>
          <w:szCs w:val="32"/>
        </w:rPr>
        <w:t>80%</w:t>
      </w:r>
      <w:r>
        <w:rPr>
          <w:rFonts w:hAnsi="仿宋_GB2312" w:eastAsia="仿宋_GB2312"/>
          <w:bCs/>
          <w:sz w:val="32"/>
          <w:szCs w:val="32"/>
        </w:rPr>
        <w:t>比例予以补助，对其他市辖区、管委会按照</w:t>
      </w:r>
      <w:r>
        <w:rPr>
          <w:rFonts w:eastAsia="仿宋_GB2312"/>
          <w:bCs/>
          <w:sz w:val="32"/>
          <w:szCs w:val="32"/>
        </w:rPr>
        <w:t>60%</w:t>
      </w:r>
      <w:r>
        <w:rPr>
          <w:rFonts w:hAnsi="仿宋_GB2312" w:eastAsia="仿宋_GB2312"/>
          <w:bCs/>
          <w:sz w:val="32"/>
          <w:szCs w:val="32"/>
        </w:rPr>
        <w:t>比例予以补助；市级财政对市本级按照</w:t>
      </w:r>
      <w:r>
        <w:rPr>
          <w:rFonts w:eastAsia="仿宋_GB2312"/>
          <w:bCs/>
          <w:sz w:val="32"/>
          <w:szCs w:val="32"/>
        </w:rPr>
        <w:t>40%</w:t>
      </w:r>
      <w:r>
        <w:rPr>
          <w:rFonts w:hAnsi="仿宋_GB2312" w:eastAsia="仿宋_GB2312"/>
          <w:bCs/>
          <w:sz w:val="32"/>
          <w:szCs w:val="32"/>
        </w:rPr>
        <w:t>比例予以补助，对县区学校按照</w:t>
      </w:r>
      <w:r>
        <w:rPr>
          <w:rFonts w:eastAsia="仿宋_GB2312"/>
          <w:bCs/>
          <w:sz w:val="32"/>
          <w:szCs w:val="32"/>
        </w:rPr>
        <w:t>6%</w:t>
      </w:r>
      <w:r>
        <w:rPr>
          <w:rFonts w:hAnsi="仿宋_GB2312" w:eastAsia="仿宋_GB2312"/>
          <w:bCs/>
          <w:sz w:val="32"/>
          <w:szCs w:val="32"/>
        </w:rPr>
        <w:t>比例予以补助。二是生均公用经费拨款标准扣减免学费补助标准以外部分，按学校行政隶属关系由同级财政承担。</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牵头负责单位：</w:t>
      </w:r>
      <w:r>
        <w:rPr>
          <w:rFonts w:hAnsi="仿宋_GB2312" w:eastAsia="仿宋_GB2312"/>
          <w:bCs/>
          <w:sz w:val="32"/>
          <w:szCs w:val="32"/>
        </w:rPr>
        <w:t>市教育局、市人社局。</w:t>
      </w:r>
    </w:p>
    <w:p>
      <w:pPr>
        <w:pStyle w:val="8"/>
        <w:spacing w:after="0" w:line="240" w:lineRule="auto"/>
        <w:ind w:left="0" w:leftChars="0" w:firstLine="628" w:firstLineChars="200"/>
        <w:outlineLvl w:val="0"/>
        <w:rPr>
          <w:rFonts w:ascii="黑体" w:hAnsi="黑体" w:eastAsia="黑体"/>
          <w:bCs/>
          <w:sz w:val="32"/>
          <w:szCs w:val="32"/>
        </w:rPr>
      </w:pPr>
      <w:bookmarkStart w:id="120" w:name="_Toc91510841"/>
      <w:bookmarkStart w:id="121" w:name="_Toc1900399597"/>
      <w:bookmarkStart w:id="122" w:name="_Toc1320318508"/>
      <w:bookmarkStart w:id="123" w:name="_Toc2949347"/>
      <w:r>
        <w:rPr>
          <w:rFonts w:ascii="黑体" w:hAnsi="黑体" w:eastAsia="黑体"/>
          <w:bCs/>
          <w:sz w:val="32"/>
          <w:szCs w:val="32"/>
        </w:rPr>
        <w:t>三、劳有所得</w:t>
      </w:r>
      <w:bookmarkEnd w:id="120"/>
    </w:p>
    <w:p>
      <w:pPr>
        <w:pStyle w:val="8"/>
        <w:spacing w:after="0" w:line="240" w:lineRule="auto"/>
        <w:ind w:left="0" w:leftChars="0" w:firstLine="628" w:firstLineChars="200"/>
        <w:outlineLvl w:val="1"/>
        <w:rPr>
          <w:rFonts w:ascii="楷体_GB2312" w:eastAsia="楷体_GB2312"/>
          <w:b/>
          <w:sz w:val="32"/>
          <w:szCs w:val="32"/>
        </w:rPr>
      </w:pPr>
      <w:bookmarkStart w:id="124" w:name="_Toc91510842"/>
      <w:r>
        <w:rPr>
          <w:rFonts w:hint="eastAsia" w:ascii="楷体_GB2312" w:eastAsia="楷体_GB2312"/>
          <w:b/>
          <w:sz w:val="32"/>
          <w:szCs w:val="32"/>
        </w:rPr>
        <w:t>8.</w:t>
      </w:r>
      <w:r>
        <w:rPr>
          <w:rFonts w:hint="eastAsia" w:ascii="楷体_GB2312" w:hAnsi="仿宋_GB2312" w:eastAsia="楷体_GB2312"/>
          <w:b/>
          <w:sz w:val="32"/>
          <w:szCs w:val="32"/>
        </w:rPr>
        <w:t>就业创业服务</w:t>
      </w:r>
      <w:bookmarkEnd w:id="121"/>
      <w:bookmarkEnd w:id="122"/>
      <w:bookmarkEnd w:id="123"/>
      <w:bookmarkEnd w:id="124"/>
    </w:p>
    <w:p>
      <w:pPr>
        <w:pStyle w:val="8"/>
        <w:spacing w:after="0" w:line="240" w:lineRule="auto"/>
        <w:ind w:left="0" w:leftChars="0" w:firstLine="628" w:firstLineChars="200"/>
        <w:outlineLvl w:val="2"/>
        <w:rPr>
          <w:rFonts w:eastAsia="仿宋_GB2312"/>
          <w:b/>
          <w:bCs/>
          <w:color w:val="000000" w:themeColor="text1"/>
          <w:sz w:val="32"/>
          <w:szCs w:val="32"/>
        </w:rPr>
      </w:pPr>
      <w:bookmarkStart w:id="125" w:name="_Toc1674781588"/>
      <w:r>
        <w:rPr>
          <w:rFonts w:eastAsia="仿宋_GB2312"/>
          <w:b/>
          <w:bCs/>
          <w:color w:val="000000" w:themeColor="text1"/>
          <w:sz w:val="32"/>
          <w:szCs w:val="32"/>
        </w:rPr>
        <w:t>（22）就业信息服务</w:t>
      </w:r>
      <w:bookmarkEnd w:id="125"/>
    </w:p>
    <w:p>
      <w:pPr>
        <w:pStyle w:val="8"/>
        <w:spacing w:after="0" w:line="240" w:lineRule="auto"/>
        <w:ind w:left="0" w:leftChars="0" w:firstLine="628" w:firstLineChars="200"/>
        <w:outlineLvl w:val="2"/>
        <w:rPr>
          <w:rFonts w:eastAsia="仿宋_GB2312"/>
          <w:bCs/>
          <w:sz w:val="32"/>
          <w:szCs w:val="32"/>
        </w:rPr>
      </w:pPr>
      <w:bookmarkStart w:id="126" w:name="_Toc1961786037"/>
      <w:r>
        <w:rPr>
          <w:rFonts w:hAnsi="仿宋_GB2312" w:eastAsia="仿宋_GB2312"/>
          <w:b/>
          <w:bCs/>
          <w:sz w:val="32"/>
          <w:szCs w:val="32"/>
        </w:rPr>
        <w:t>服务对象：</w:t>
      </w:r>
      <w:r>
        <w:rPr>
          <w:rFonts w:hAnsi="仿宋_GB2312" w:eastAsia="仿宋_GB2312"/>
          <w:bCs/>
          <w:sz w:val="32"/>
          <w:szCs w:val="32"/>
        </w:rPr>
        <w:t>有就业创业需求的劳动年龄人口。</w:t>
      </w:r>
      <w:bookmarkEnd w:id="126"/>
    </w:p>
    <w:p>
      <w:pPr>
        <w:pStyle w:val="8"/>
        <w:spacing w:after="0" w:line="240" w:lineRule="auto"/>
        <w:ind w:left="0" w:leftChars="0" w:firstLine="628" w:firstLineChars="200"/>
        <w:outlineLvl w:val="2"/>
        <w:rPr>
          <w:rFonts w:eastAsia="仿宋_GB2312"/>
          <w:bCs/>
          <w:sz w:val="32"/>
          <w:szCs w:val="32"/>
        </w:rPr>
      </w:pPr>
      <w:bookmarkStart w:id="127" w:name="_Toc1468136299"/>
      <w:r>
        <w:rPr>
          <w:rFonts w:hAnsi="仿宋_GB2312" w:eastAsia="仿宋_GB2312"/>
          <w:b/>
          <w:bCs/>
          <w:sz w:val="32"/>
          <w:szCs w:val="32"/>
        </w:rPr>
        <w:t>服务内容：</w:t>
      </w:r>
      <w:r>
        <w:rPr>
          <w:rFonts w:hAnsi="仿宋_GB2312" w:eastAsia="仿宋_GB2312"/>
          <w:bCs/>
          <w:sz w:val="32"/>
          <w:szCs w:val="32"/>
        </w:rPr>
        <w:t>提供就业创业和劳动用工政策法规咨询；发布人力资源供求、市场工资价位、职业培训、见习岗位等信息。</w:t>
      </w:r>
      <w:bookmarkEnd w:id="127"/>
    </w:p>
    <w:p>
      <w:pPr>
        <w:pStyle w:val="8"/>
        <w:spacing w:after="0" w:line="240" w:lineRule="auto"/>
        <w:ind w:left="0" w:leftChars="0" w:firstLine="628" w:firstLineChars="200"/>
        <w:outlineLvl w:val="2"/>
        <w:rPr>
          <w:rFonts w:eastAsia="仿宋_GB2312"/>
          <w:bCs/>
          <w:sz w:val="32"/>
          <w:szCs w:val="32"/>
        </w:rPr>
      </w:pPr>
      <w:bookmarkStart w:id="128" w:name="_Toc929838063"/>
      <w:r>
        <w:rPr>
          <w:rFonts w:hAnsi="仿宋_GB2312" w:eastAsia="仿宋_GB2312"/>
          <w:b/>
          <w:bCs/>
          <w:sz w:val="32"/>
          <w:szCs w:val="32"/>
        </w:rPr>
        <w:t>服务标准：</w:t>
      </w:r>
      <w:r>
        <w:rPr>
          <w:rFonts w:hAnsi="仿宋_GB2312" w:eastAsia="仿宋_GB2312"/>
          <w:bCs/>
          <w:sz w:val="32"/>
          <w:szCs w:val="32"/>
        </w:rPr>
        <w:t>按照《公共就业服务总则》《人力资源社会保障部</w:t>
      </w:r>
      <w:r>
        <w:rPr>
          <w:rFonts w:eastAsia="仿宋_GB2312"/>
          <w:bCs/>
          <w:sz w:val="32"/>
          <w:szCs w:val="32"/>
        </w:rPr>
        <w:t xml:space="preserve"> </w:t>
      </w:r>
      <w:r>
        <w:rPr>
          <w:rFonts w:hAnsi="仿宋_GB2312" w:eastAsia="仿宋_GB2312"/>
          <w:bCs/>
          <w:sz w:val="32"/>
          <w:szCs w:val="32"/>
        </w:rPr>
        <w:t>国家发展改革委</w:t>
      </w:r>
      <w:r>
        <w:rPr>
          <w:rFonts w:eastAsia="仿宋_GB2312"/>
          <w:bCs/>
          <w:sz w:val="32"/>
          <w:szCs w:val="32"/>
        </w:rPr>
        <w:t xml:space="preserve"> </w:t>
      </w:r>
      <w:r>
        <w:rPr>
          <w:rFonts w:hAnsi="仿宋_GB2312" w:eastAsia="仿宋_GB2312"/>
          <w:bCs/>
          <w:sz w:val="32"/>
          <w:szCs w:val="32"/>
        </w:rPr>
        <w:t>财政部关于推进全方位公共就业服务的指导意见》等公共就业服务标准和要求执行。</w:t>
      </w:r>
      <w:bookmarkEnd w:id="128"/>
    </w:p>
    <w:p>
      <w:pPr>
        <w:pStyle w:val="8"/>
        <w:spacing w:after="0" w:line="240" w:lineRule="auto"/>
        <w:ind w:left="0" w:leftChars="0" w:firstLine="628" w:firstLineChars="200"/>
        <w:outlineLvl w:val="2"/>
        <w:rPr>
          <w:rFonts w:eastAsia="仿宋_GB2312"/>
          <w:bCs/>
          <w:sz w:val="32"/>
          <w:szCs w:val="32"/>
        </w:rPr>
      </w:pPr>
      <w:bookmarkStart w:id="129" w:name="_Toc34720455"/>
      <w:r>
        <w:rPr>
          <w:rFonts w:hAnsi="仿宋_GB2312" w:eastAsia="仿宋_GB2312"/>
          <w:b/>
          <w:bCs/>
          <w:sz w:val="32"/>
          <w:szCs w:val="32"/>
        </w:rPr>
        <w:t>支出责任：</w:t>
      </w:r>
      <w:bookmarkEnd w:id="129"/>
      <w:bookmarkStart w:id="130" w:name="_Toc228760071"/>
      <w:r>
        <w:rPr>
          <w:rFonts w:hAnsi="仿宋_GB2312" w:eastAsia="仿宋_GB2312"/>
          <w:bCs/>
          <w:sz w:val="32"/>
          <w:szCs w:val="32"/>
        </w:rPr>
        <w:t>市、县（区）人民政府（管委会）负责。</w:t>
      </w:r>
    </w:p>
    <w:p>
      <w:pPr>
        <w:pStyle w:val="8"/>
        <w:spacing w:after="0" w:line="240" w:lineRule="auto"/>
        <w:ind w:left="0" w:leftChars="0" w:firstLine="628" w:firstLineChars="200"/>
        <w:outlineLvl w:val="2"/>
        <w:rPr>
          <w:rFonts w:eastAsia="仿宋_GB2312"/>
          <w:b/>
          <w:bCs/>
          <w:sz w:val="32"/>
          <w:szCs w:val="32"/>
        </w:rPr>
      </w:pPr>
      <w:r>
        <w:rPr>
          <w:rFonts w:hAnsi="仿宋_GB2312" w:eastAsia="仿宋_GB2312"/>
          <w:b/>
          <w:bCs/>
          <w:sz w:val="32"/>
          <w:szCs w:val="32"/>
        </w:rPr>
        <w:t>牵头负责单位：</w:t>
      </w:r>
      <w:r>
        <w:rPr>
          <w:rFonts w:hAnsi="仿宋_GB2312" w:eastAsia="仿宋_GB2312"/>
          <w:bCs/>
          <w:sz w:val="32"/>
          <w:szCs w:val="32"/>
        </w:rPr>
        <w:t>市人社局。</w:t>
      </w:r>
      <w:bookmarkEnd w:id="130"/>
    </w:p>
    <w:p>
      <w:pPr>
        <w:pStyle w:val="8"/>
        <w:spacing w:after="0" w:line="240" w:lineRule="auto"/>
        <w:ind w:left="0" w:leftChars="0" w:firstLine="628" w:firstLineChars="200"/>
        <w:outlineLvl w:val="2"/>
        <w:rPr>
          <w:rFonts w:eastAsia="仿宋_GB2312"/>
          <w:b/>
          <w:bCs/>
          <w:color w:val="000000" w:themeColor="text1"/>
          <w:sz w:val="32"/>
          <w:szCs w:val="32"/>
        </w:rPr>
      </w:pPr>
      <w:bookmarkStart w:id="131" w:name="_Toc542350068"/>
      <w:r>
        <w:rPr>
          <w:rFonts w:eastAsia="仿宋_GB2312"/>
          <w:b/>
          <w:bCs/>
          <w:color w:val="000000" w:themeColor="text1"/>
          <w:sz w:val="32"/>
          <w:szCs w:val="32"/>
        </w:rPr>
        <w:t>（23）职业介绍、职业指导和创业开业指导</w:t>
      </w:r>
      <w:bookmarkEnd w:id="131"/>
    </w:p>
    <w:p>
      <w:pPr>
        <w:pStyle w:val="8"/>
        <w:spacing w:after="0" w:line="240" w:lineRule="auto"/>
        <w:ind w:left="0" w:leftChars="0" w:firstLine="628" w:firstLineChars="200"/>
        <w:outlineLvl w:val="2"/>
        <w:rPr>
          <w:rFonts w:eastAsia="仿宋_GB2312"/>
          <w:bCs/>
          <w:sz w:val="32"/>
          <w:szCs w:val="32"/>
        </w:rPr>
      </w:pPr>
      <w:bookmarkStart w:id="132" w:name="_Toc1037191554"/>
      <w:r>
        <w:rPr>
          <w:rFonts w:hAnsi="仿宋_GB2312" w:eastAsia="仿宋_GB2312"/>
          <w:b/>
          <w:bCs/>
          <w:sz w:val="32"/>
          <w:szCs w:val="32"/>
        </w:rPr>
        <w:t>服务对象：</w:t>
      </w:r>
      <w:r>
        <w:rPr>
          <w:rFonts w:hAnsi="仿宋_GB2312" w:eastAsia="仿宋_GB2312"/>
          <w:bCs/>
          <w:sz w:val="32"/>
          <w:szCs w:val="32"/>
        </w:rPr>
        <w:t>有就业创业需求的劳动年龄人口。</w:t>
      </w:r>
      <w:bookmarkEnd w:id="132"/>
    </w:p>
    <w:p>
      <w:pPr>
        <w:pStyle w:val="8"/>
        <w:spacing w:after="0" w:line="240" w:lineRule="auto"/>
        <w:ind w:left="0" w:leftChars="0" w:firstLine="628" w:firstLineChars="200"/>
        <w:outlineLvl w:val="2"/>
        <w:rPr>
          <w:rFonts w:eastAsia="仿宋_GB2312"/>
          <w:bCs/>
          <w:sz w:val="32"/>
          <w:szCs w:val="32"/>
        </w:rPr>
      </w:pPr>
      <w:bookmarkStart w:id="133" w:name="_Toc1355890555"/>
      <w:r>
        <w:rPr>
          <w:rFonts w:hAnsi="仿宋_GB2312" w:eastAsia="仿宋_GB2312"/>
          <w:b/>
          <w:bCs/>
          <w:sz w:val="32"/>
          <w:szCs w:val="32"/>
        </w:rPr>
        <w:t>服务内容：</w:t>
      </w:r>
      <w:r>
        <w:rPr>
          <w:rFonts w:hAnsi="仿宋_GB2312" w:eastAsia="仿宋_GB2312"/>
          <w:bCs/>
          <w:sz w:val="32"/>
          <w:szCs w:val="32"/>
        </w:rPr>
        <w:t>为有求职需求的劳动者提供求职登记、岗位推荐、</w:t>
      </w:r>
      <w:r>
        <w:rPr>
          <w:rFonts w:hAnsi="仿宋_GB2312" w:eastAsia="仿宋_GB2312"/>
          <w:bCs/>
          <w:spacing w:val="-6"/>
          <w:sz w:val="32"/>
          <w:szCs w:val="32"/>
        </w:rPr>
        <w:t>招聘会等服务；对有创业需求的劳动者提供创业开业指导等服务。</w:t>
      </w:r>
      <w:bookmarkEnd w:id="133"/>
    </w:p>
    <w:p>
      <w:pPr>
        <w:pStyle w:val="8"/>
        <w:spacing w:after="0" w:line="240" w:lineRule="auto"/>
        <w:ind w:left="0" w:leftChars="0" w:firstLine="628" w:firstLineChars="200"/>
        <w:outlineLvl w:val="2"/>
        <w:rPr>
          <w:rFonts w:eastAsia="仿宋_GB2312"/>
          <w:bCs/>
          <w:sz w:val="32"/>
          <w:szCs w:val="32"/>
        </w:rPr>
      </w:pPr>
      <w:bookmarkStart w:id="134" w:name="_Toc349352"/>
      <w:r>
        <w:rPr>
          <w:rFonts w:hAnsi="仿宋_GB2312" w:eastAsia="仿宋_GB2312"/>
          <w:b/>
          <w:bCs/>
          <w:sz w:val="32"/>
          <w:szCs w:val="32"/>
        </w:rPr>
        <w:t>服务标准：</w:t>
      </w:r>
      <w:r>
        <w:rPr>
          <w:rFonts w:hAnsi="仿宋_GB2312" w:eastAsia="仿宋_GB2312"/>
          <w:bCs/>
          <w:sz w:val="32"/>
          <w:szCs w:val="32"/>
        </w:rPr>
        <w:t>按照《公共就业服务总则》《职业指导服务规范》《高校毕业生就业指导服务规范》《职业介绍服务规范》《现场招聘会服务规范》《人力资源社会保障部</w:t>
      </w:r>
      <w:r>
        <w:rPr>
          <w:rFonts w:eastAsia="仿宋_GB2312"/>
          <w:bCs/>
          <w:sz w:val="32"/>
          <w:szCs w:val="32"/>
        </w:rPr>
        <w:t xml:space="preserve"> </w:t>
      </w:r>
      <w:r>
        <w:rPr>
          <w:rFonts w:hAnsi="仿宋_GB2312" w:eastAsia="仿宋_GB2312"/>
          <w:bCs/>
          <w:sz w:val="32"/>
          <w:szCs w:val="32"/>
        </w:rPr>
        <w:t>国家发展改革委</w:t>
      </w:r>
      <w:r>
        <w:rPr>
          <w:rFonts w:eastAsia="仿宋_GB2312"/>
          <w:bCs/>
          <w:sz w:val="32"/>
          <w:szCs w:val="32"/>
        </w:rPr>
        <w:t xml:space="preserve"> </w:t>
      </w:r>
      <w:r>
        <w:rPr>
          <w:rFonts w:hAnsi="仿宋_GB2312" w:eastAsia="仿宋_GB2312"/>
          <w:bCs/>
          <w:sz w:val="32"/>
          <w:szCs w:val="32"/>
        </w:rPr>
        <w:t>财政部关于推进全方位公共就业服务的指导意见》等公共就业服务标准和要求执行。</w:t>
      </w:r>
      <w:bookmarkEnd w:id="134"/>
    </w:p>
    <w:p>
      <w:pPr>
        <w:pStyle w:val="8"/>
        <w:spacing w:after="0" w:line="240" w:lineRule="auto"/>
        <w:ind w:left="0" w:leftChars="0" w:firstLine="628" w:firstLineChars="200"/>
        <w:outlineLvl w:val="2"/>
        <w:rPr>
          <w:rFonts w:eastAsia="仿宋_GB2312"/>
          <w:bCs/>
          <w:sz w:val="32"/>
          <w:szCs w:val="32"/>
        </w:rPr>
      </w:pPr>
      <w:bookmarkStart w:id="135" w:name="_Toc280472318"/>
      <w:r>
        <w:rPr>
          <w:rFonts w:hAnsi="仿宋_GB2312" w:eastAsia="仿宋_GB2312"/>
          <w:b/>
          <w:bCs/>
          <w:sz w:val="32"/>
          <w:szCs w:val="32"/>
        </w:rPr>
        <w:t>支出责任：</w:t>
      </w:r>
      <w:bookmarkEnd w:id="135"/>
      <w:bookmarkStart w:id="136" w:name="_Toc615160123"/>
      <w:r>
        <w:rPr>
          <w:rFonts w:hAnsi="仿宋_GB2312" w:eastAsia="仿宋_GB2312"/>
          <w:bCs/>
          <w:sz w:val="32"/>
          <w:szCs w:val="32"/>
        </w:rPr>
        <w:t>市、县（区）人民政府（管委会）负责。</w:t>
      </w:r>
    </w:p>
    <w:p>
      <w:pPr>
        <w:pStyle w:val="8"/>
        <w:spacing w:after="0" w:line="240" w:lineRule="auto"/>
        <w:ind w:left="0" w:leftChars="0" w:firstLine="628" w:firstLineChars="200"/>
        <w:outlineLvl w:val="2"/>
        <w:rPr>
          <w:rFonts w:eastAsia="仿宋_GB2312"/>
          <w:b/>
          <w:bCs/>
          <w:sz w:val="32"/>
          <w:szCs w:val="32"/>
        </w:rPr>
      </w:pPr>
      <w:r>
        <w:rPr>
          <w:rFonts w:hAnsi="仿宋_GB2312" w:eastAsia="仿宋_GB2312"/>
          <w:b/>
          <w:bCs/>
          <w:sz w:val="32"/>
          <w:szCs w:val="32"/>
        </w:rPr>
        <w:t>牵头负责单位：</w:t>
      </w:r>
      <w:r>
        <w:rPr>
          <w:rFonts w:hAnsi="仿宋_GB2312" w:eastAsia="仿宋_GB2312"/>
          <w:bCs/>
          <w:sz w:val="32"/>
          <w:szCs w:val="32"/>
        </w:rPr>
        <w:t>市人社局。</w:t>
      </w:r>
      <w:bookmarkEnd w:id="136"/>
    </w:p>
    <w:p>
      <w:pPr>
        <w:pStyle w:val="8"/>
        <w:spacing w:after="0" w:line="240" w:lineRule="auto"/>
        <w:ind w:left="0" w:leftChars="0" w:firstLine="628" w:firstLineChars="200"/>
        <w:outlineLvl w:val="2"/>
        <w:rPr>
          <w:rFonts w:eastAsia="仿宋_GB2312"/>
          <w:b/>
          <w:bCs/>
          <w:color w:val="000000" w:themeColor="text1"/>
          <w:sz w:val="32"/>
          <w:szCs w:val="32"/>
        </w:rPr>
      </w:pPr>
      <w:bookmarkStart w:id="137" w:name="_Toc207097319"/>
      <w:r>
        <w:rPr>
          <w:rFonts w:eastAsia="仿宋_GB2312"/>
          <w:b/>
          <w:bCs/>
          <w:color w:val="000000" w:themeColor="text1"/>
          <w:sz w:val="32"/>
          <w:szCs w:val="32"/>
        </w:rPr>
        <w:t>（24）就业登记与失业登记</w:t>
      </w:r>
      <w:bookmarkEnd w:id="137"/>
    </w:p>
    <w:p>
      <w:pPr>
        <w:pStyle w:val="8"/>
        <w:spacing w:after="0" w:line="240" w:lineRule="auto"/>
        <w:ind w:left="0" w:leftChars="0" w:firstLine="628" w:firstLineChars="200"/>
        <w:outlineLvl w:val="2"/>
        <w:rPr>
          <w:rFonts w:eastAsia="仿宋_GB2312"/>
          <w:bCs/>
          <w:sz w:val="32"/>
          <w:szCs w:val="32"/>
        </w:rPr>
      </w:pPr>
      <w:bookmarkStart w:id="138" w:name="_Toc286993019"/>
      <w:r>
        <w:rPr>
          <w:rFonts w:hAnsi="仿宋_GB2312" w:eastAsia="仿宋_GB2312"/>
          <w:b/>
          <w:bCs/>
          <w:sz w:val="32"/>
          <w:szCs w:val="32"/>
        </w:rPr>
        <w:t>服务对象：</w:t>
      </w:r>
      <w:r>
        <w:rPr>
          <w:rFonts w:hAnsi="仿宋_GB2312" w:eastAsia="仿宋_GB2312"/>
          <w:bCs/>
          <w:sz w:val="32"/>
          <w:szCs w:val="32"/>
        </w:rPr>
        <w:t>劳动年龄内的劳动者。</w:t>
      </w:r>
      <w:bookmarkEnd w:id="138"/>
    </w:p>
    <w:p>
      <w:pPr>
        <w:pStyle w:val="8"/>
        <w:spacing w:after="0" w:line="240" w:lineRule="auto"/>
        <w:ind w:left="0" w:leftChars="0" w:firstLine="628" w:firstLineChars="200"/>
        <w:outlineLvl w:val="2"/>
        <w:rPr>
          <w:rFonts w:eastAsia="仿宋_GB2312"/>
          <w:bCs/>
          <w:sz w:val="32"/>
          <w:szCs w:val="32"/>
        </w:rPr>
      </w:pPr>
      <w:bookmarkStart w:id="139" w:name="_Toc1204983064"/>
      <w:r>
        <w:rPr>
          <w:rFonts w:hAnsi="仿宋_GB2312" w:eastAsia="仿宋_GB2312"/>
          <w:b/>
          <w:bCs/>
          <w:sz w:val="32"/>
          <w:szCs w:val="32"/>
        </w:rPr>
        <w:t>服务内容：</w:t>
      </w:r>
      <w:r>
        <w:rPr>
          <w:rFonts w:hAnsi="仿宋_GB2312" w:eastAsia="仿宋_GB2312"/>
          <w:bCs/>
          <w:sz w:val="32"/>
          <w:szCs w:val="32"/>
        </w:rPr>
        <w:t>为实现就业的劳动者提供就业登记服务。为劳动年龄内、有劳动能力、有就业要求、处于无业状态的城乡劳动者提供失业登记服务。</w:t>
      </w:r>
      <w:bookmarkEnd w:id="139"/>
    </w:p>
    <w:p>
      <w:pPr>
        <w:pStyle w:val="8"/>
        <w:spacing w:after="0" w:line="240" w:lineRule="auto"/>
        <w:ind w:left="0" w:leftChars="0" w:firstLine="628" w:firstLineChars="200"/>
        <w:outlineLvl w:val="2"/>
        <w:rPr>
          <w:rFonts w:eastAsia="仿宋_GB2312"/>
          <w:bCs/>
          <w:sz w:val="32"/>
          <w:szCs w:val="32"/>
        </w:rPr>
      </w:pPr>
      <w:bookmarkStart w:id="140" w:name="_Toc1928862986"/>
      <w:r>
        <w:rPr>
          <w:rFonts w:hAnsi="仿宋_GB2312" w:eastAsia="仿宋_GB2312"/>
          <w:b/>
          <w:bCs/>
          <w:sz w:val="32"/>
          <w:szCs w:val="32"/>
        </w:rPr>
        <w:t>服务标准：</w:t>
      </w:r>
      <w:r>
        <w:rPr>
          <w:rFonts w:hAnsi="仿宋_GB2312" w:eastAsia="仿宋_GB2312"/>
          <w:bCs/>
          <w:sz w:val="32"/>
          <w:szCs w:val="32"/>
        </w:rPr>
        <w:t>按照《公共就业服务总则》《就业登记管理服务规范》《失业登记管理服务规范》《人力资源社会保障部</w:t>
      </w:r>
      <w:r>
        <w:rPr>
          <w:rFonts w:eastAsia="仿宋_GB2312"/>
          <w:bCs/>
          <w:sz w:val="32"/>
          <w:szCs w:val="32"/>
        </w:rPr>
        <w:t xml:space="preserve"> </w:t>
      </w:r>
      <w:r>
        <w:rPr>
          <w:rFonts w:hAnsi="仿宋_GB2312" w:eastAsia="仿宋_GB2312"/>
          <w:bCs/>
          <w:sz w:val="32"/>
          <w:szCs w:val="32"/>
        </w:rPr>
        <w:t>国家发展改革委</w:t>
      </w:r>
      <w:r>
        <w:rPr>
          <w:rFonts w:eastAsia="仿宋_GB2312"/>
          <w:bCs/>
          <w:sz w:val="32"/>
          <w:szCs w:val="32"/>
        </w:rPr>
        <w:t xml:space="preserve"> </w:t>
      </w:r>
      <w:r>
        <w:rPr>
          <w:rFonts w:hAnsi="仿宋_GB2312" w:eastAsia="仿宋_GB2312"/>
          <w:bCs/>
          <w:sz w:val="32"/>
          <w:szCs w:val="32"/>
        </w:rPr>
        <w:t>财政部关于推进全方位公共就业服务的指导意见》等文件和国家标准要求执行。</w:t>
      </w:r>
      <w:bookmarkEnd w:id="140"/>
    </w:p>
    <w:p>
      <w:pPr>
        <w:pStyle w:val="8"/>
        <w:spacing w:after="0" w:line="240" w:lineRule="auto"/>
        <w:ind w:left="0" w:leftChars="0" w:firstLine="628" w:firstLineChars="200"/>
        <w:outlineLvl w:val="2"/>
        <w:rPr>
          <w:rFonts w:eastAsia="仿宋_GB2312"/>
          <w:bCs/>
          <w:sz w:val="32"/>
          <w:szCs w:val="32"/>
        </w:rPr>
      </w:pPr>
      <w:bookmarkStart w:id="141" w:name="_Toc283028644"/>
      <w:r>
        <w:rPr>
          <w:rFonts w:hAnsi="仿宋_GB2312" w:eastAsia="仿宋_GB2312"/>
          <w:b/>
          <w:bCs/>
          <w:sz w:val="32"/>
          <w:szCs w:val="32"/>
        </w:rPr>
        <w:t>支出责任：</w:t>
      </w:r>
      <w:bookmarkEnd w:id="141"/>
      <w:bookmarkStart w:id="142" w:name="_Toc1592518045"/>
      <w:r>
        <w:rPr>
          <w:rFonts w:hAnsi="仿宋_GB2312" w:eastAsia="仿宋_GB2312"/>
          <w:bCs/>
          <w:sz w:val="32"/>
          <w:szCs w:val="32"/>
        </w:rPr>
        <w:t>市、县（区）人民政府（管委会）负责。</w:t>
      </w:r>
    </w:p>
    <w:p>
      <w:pPr>
        <w:pStyle w:val="8"/>
        <w:spacing w:after="0" w:line="240" w:lineRule="auto"/>
        <w:ind w:left="0" w:leftChars="0" w:firstLine="628" w:firstLineChars="200"/>
        <w:outlineLvl w:val="2"/>
        <w:rPr>
          <w:rFonts w:eastAsia="仿宋_GB2312"/>
          <w:b/>
          <w:bCs/>
          <w:sz w:val="32"/>
          <w:szCs w:val="32"/>
        </w:rPr>
      </w:pPr>
      <w:r>
        <w:rPr>
          <w:rFonts w:hAnsi="仿宋_GB2312" w:eastAsia="仿宋_GB2312"/>
          <w:b/>
          <w:bCs/>
          <w:sz w:val="32"/>
          <w:szCs w:val="32"/>
        </w:rPr>
        <w:t>牵头负责单位：</w:t>
      </w:r>
      <w:r>
        <w:rPr>
          <w:rFonts w:hAnsi="仿宋_GB2312" w:eastAsia="仿宋_GB2312"/>
          <w:bCs/>
          <w:sz w:val="32"/>
          <w:szCs w:val="32"/>
        </w:rPr>
        <w:t>市人社局。</w:t>
      </w:r>
      <w:bookmarkEnd w:id="142"/>
    </w:p>
    <w:p>
      <w:pPr>
        <w:pStyle w:val="8"/>
        <w:spacing w:after="0" w:line="240" w:lineRule="auto"/>
        <w:ind w:left="0" w:leftChars="0" w:firstLine="628" w:firstLineChars="200"/>
        <w:outlineLvl w:val="2"/>
        <w:rPr>
          <w:rFonts w:eastAsia="仿宋_GB2312"/>
          <w:b/>
          <w:bCs/>
          <w:color w:val="000000" w:themeColor="text1"/>
          <w:sz w:val="32"/>
          <w:szCs w:val="32"/>
        </w:rPr>
      </w:pPr>
      <w:bookmarkStart w:id="143" w:name="_Toc219610713"/>
      <w:r>
        <w:rPr>
          <w:rFonts w:eastAsia="仿宋_GB2312"/>
          <w:b/>
          <w:bCs/>
          <w:color w:val="000000" w:themeColor="text1"/>
          <w:sz w:val="32"/>
          <w:szCs w:val="32"/>
        </w:rPr>
        <w:t>（25）流动人员人事档案管理服务</w:t>
      </w:r>
      <w:bookmarkEnd w:id="143"/>
    </w:p>
    <w:p>
      <w:pPr>
        <w:pStyle w:val="8"/>
        <w:spacing w:after="0" w:line="240" w:lineRule="auto"/>
        <w:ind w:left="0" w:leftChars="0" w:firstLine="628" w:firstLineChars="200"/>
        <w:outlineLvl w:val="2"/>
        <w:rPr>
          <w:rFonts w:eastAsia="仿宋_GB2312"/>
          <w:bCs/>
          <w:sz w:val="32"/>
          <w:szCs w:val="32"/>
        </w:rPr>
      </w:pPr>
      <w:bookmarkStart w:id="144" w:name="_Toc1377907425"/>
      <w:r>
        <w:rPr>
          <w:rFonts w:hAnsi="仿宋_GB2312" w:eastAsia="仿宋_GB2312"/>
          <w:b/>
          <w:bCs/>
          <w:sz w:val="32"/>
          <w:szCs w:val="32"/>
        </w:rPr>
        <w:t>服务对象：</w:t>
      </w:r>
      <w:r>
        <w:rPr>
          <w:rFonts w:hAnsi="仿宋_GB2312" w:eastAsia="仿宋_GB2312"/>
          <w:bCs/>
          <w:sz w:val="32"/>
          <w:szCs w:val="32"/>
        </w:rPr>
        <w:t>非公有制企业和社会组织聘用人员，辞职辞退、取消录（聘）用或被开除的机关事业单位工作人员，与企事业单位解除或终止劳动（聘用）关系人员，未就业的高校毕业生及中专毕业生，自费出国留学及其他因私出国（境）人员、外国企业常驻代表机构的中方雇员，自由职业或灵活就业人员，其他实行社会管理人员。</w:t>
      </w:r>
      <w:bookmarkEnd w:id="144"/>
    </w:p>
    <w:p>
      <w:pPr>
        <w:pStyle w:val="8"/>
        <w:spacing w:after="0" w:line="240" w:lineRule="auto"/>
        <w:ind w:left="0" w:leftChars="0" w:firstLine="628" w:firstLineChars="200"/>
        <w:outlineLvl w:val="2"/>
        <w:rPr>
          <w:rFonts w:eastAsia="仿宋_GB2312"/>
          <w:bCs/>
          <w:sz w:val="32"/>
          <w:szCs w:val="32"/>
        </w:rPr>
      </w:pPr>
      <w:bookmarkStart w:id="145" w:name="_Toc938062401"/>
      <w:r>
        <w:rPr>
          <w:rFonts w:hAnsi="仿宋_GB2312" w:eastAsia="仿宋_GB2312"/>
          <w:b/>
          <w:bCs/>
          <w:sz w:val="32"/>
          <w:szCs w:val="32"/>
        </w:rPr>
        <w:t>服务内容：</w:t>
      </w:r>
      <w:r>
        <w:rPr>
          <w:rFonts w:hAnsi="仿宋_GB2312" w:eastAsia="仿宋_GB2312"/>
          <w:bCs/>
          <w:sz w:val="32"/>
          <w:szCs w:val="32"/>
        </w:rPr>
        <w:t>提供流动人员人事档案的接收和转递，档案材料的收集、鉴别和归档，档案的整理和保管，为符合相关规定的单位提供档案查（借）阅服务；依据档案记载出具存档、经历、亲属关系等相关证明；为相关单位提供入党、参军、录用、出国（境）等政审（考察）服务；党员组织关系的接转服务。</w:t>
      </w:r>
      <w:bookmarkEnd w:id="145"/>
    </w:p>
    <w:p>
      <w:pPr>
        <w:pStyle w:val="8"/>
        <w:spacing w:after="0" w:line="240" w:lineRule="auto"/>
        <w:ind w:left="0" w:leftChars="0" w:firstLine="628" w:firstLineChars="200"/>
        <w:outlineLvl w:val="2"/>
        <w:rPr>
          <w:rFonts w:eastAsia="仿宋_GB2312"/>
          <w:bCs/>
          <w:sz w:val="32"/>
          <w:szCs w:val="32"/>
        </w:rPr>
      </w:pPr>
      <w:bookmarkStart w:id="146" w:name="_Toc1312982381"/>
      <w:r>
        <w:rPr>
          <w:rFonts w:hAnsi="仿宋_GB2312" w:eastAsia="仿宋_GB2312"/>
          <w:b/>
          <w:bCs/>
          <w:sz w:val="32"/>
          <w:szCs w:val="32"/>
        </w:rPr>
        <w:t>服务标准：</w:t>
      </w:r>
      <w:r>
        <w:rPr>
          <w:rFonts w:hAnsi="仿宋_GB2312" w:eastAsia="仿宋_GB2312"/>
          <w:bCs/>
          <w:sz w:val="32"/>
          <w:szCs w:val="32"/>
        </w:rPr>
        <w:t>按照《流动人员人事档案管理暂行规定》《中共中央组织部</w:t>
      </w:r>
      <w:r>
        <w:rPr>
          <w:rFonts w:eastAsia="仿宋_GB2312"/>
          <w:bCs/>
          <w:sz w:val="32"/>
          <w:szCs w:val="32"/>
        </w:rPr>
        <w:t xml:space="preserve"> </w:t>
      </w:r>
      <w:r>
        <w:rPr>
          <w:rFonts w:hAnsi="仿宋_GB2312" w:eastAsia="仿宋_GB2312"/>
          <w:bCs/>
          <w:sz w:val="32"/>
          <w:szCs w:val="32"/>
        </w:rPr>
        <w:t>人力资源社会保障部</w:t>
      </w:r>
      <w:r>
        <w:rPr>
          <w:rFonts w:eastAsia="仿宋_GB2312"/>
          <w:bCs/>
          <w:sz w:val="32"/>
          <w:szCs w:val="32"/>
        </w:rPr>
        <w:t xml:space="preserve"> </w:t>
      </w:r>
      <w:r>
        <w:rPr>
          <w:rFonts w:hAnsi="仿宋_GB2312" w:eastAsia="仿宋_GB2312"/>
          <w:bCs/>
          <w:sz w:val="32"/>
          <w:szCs w:val="32"/>
        </w:rPr>
        <w:t>国家发展改革委</w:t>
      </w:r>
      <w:r>
        <w:rPr>
          <w:rFonts w:eastAsia="仿宋_GB2312"/>
          <w:bCs/>
          <w:sz w:val="32"/>
          <w:szCs w:val="32"/>
        </w:rPr>
        <w:t xml:space="preserve"> </w:t>
      </w:r>
      <w:r>
        <w:rPr>
          <w:rFonts w:hAnsi="仿宋_GB2312" w:eastAsia="仿宋_GB2312"/>
          <w:bCs/>
          <w:sz w:val="32"/>
          <w:szCs w:val="32"/>
        </w:rPr>
        <w:t>财政部</w:t>
      </w:r>
      <w:r>
        <w:rPr>
          <w:rFonts w:eastAsia="仿宋_GB2312"/>
          <w:bCs/>
          <w:sz w:val="32"/>
          <w:szCs w:val="32"/>
        </w:rPr>
        <w:t xml:space="preserve"> </w:t>
      </w:r>
      <w:r>
        <w:rPr>
          <w:rFonts w:hAnsi="仿宋_GB2312" w:eastAsia="仿宋_GB2312"/>
          <w:bCs/>
          <w:sz w:val="32"/>
          <w:szCs w:val="32"/>
        </w:rPr>
        <w:t>国家档案局关于进一步加强流动人员人事档案管理服务工作的通知》《人力资源社会保障部办公厅关于简化优化流动人员人事档案管理服务的通知》《人力资源社会保障部办公厅关于加快推进流动人员人事档案信息化建设的指导意见》《流动人员人事档案管理服务规范》等文件和国家标准要求执行。</w:t>
      </w:r>
      <w:bookmarkEnd w:id="146"/>
    </w:p>
    <w:p>
      <w:pPr>
        <w:pStyle w:val="8"/>
        <w:spacing w:after="0" w:line="240" w:lineRule="auto"/>
        <w:ind w:left="0" w:leftChars="0" w:firstLine="628" w:firstLineChars="200"/>
        <w:outlineLvl w:val="2"/>
        <w:rPr>
          <w:rFonts w:eastAsia="仿宋_GB2312"/>
          <w:bCs/>
          <w:sz w:val="32"/>
          <w:szCs w:val="32"/>
        </w:rPr>
      </w:pPr>
      <w:bookmarkStart w:id="147" w:name="_Toc1191750963"/>
      <w:r>
        <w:rPr>
          <w:rFonts w:hAnsi="仿宋_GB2312" w:eastAsia="仿宋_GB2312"/>
          <w:b/>
          <w:bCs/>
          <w:sz w:val="32"/>
          <w:szCs w:val="32"/>
        </w:rPr>
        <w:t>支出责任：</w:t>
      </w:r>
      <w:r>
        <w:rPr>
          <w:rFonts w:hAnsi="仿宋_GB2312" w:eastAsia="仿宋_GB2312"/>
          <w:bCs/>
          <w:sz w:val="32"/>
          <w:szCs w:val="32"/>
        </w:rPr>
        <w:t>市、县（区）人民政府（管委会）负责。</w:t>
      </w:r>
    </w:p>
    <w:bookmarkEnd w:id="147"/>
    <w:p>
      <w:pPr>
        <w:pStyle w:val="8"/>
        <w:spacing w:after="0" w:line="240" w:lineRule="auto"/>
        <w:ind w:left="0" w:leftChars="0" w:firstLine="628" w:firstLineChars="200"/>
        <w:outlineLvl w:val="2"/>
        <w:rPr>
          <w:rFonts w:eastAsia="仿宋_GB2312"/>
          <w:b/>
          <w:bCs/>
          <w:sz w:val="32"/>
          <w:szCs w:val="32"/>
        </w:rPr>
      </w:pPr>
      <w:bookmarkStart w:id="148" w:name="_Toc1078257061"/>
      <w:r>
        <w:rPr>
          <w:rFonts w:hAnsi="仿宋_GB2312" w:eastAsia="仿宋_GB2312"/>
          <w:b/>
          <w:bCs/>
          <w:sz w:val="32"/>
          <w:szCs w:val="32"/>
        </w:rPr>
        <w:t>牵头负责单位：</w:t>
      </w:r>
      <w:r>
        <w:rPr>
          <w:rFonts w:hAnsi="仿宋_GB2312" w:eastAsia="仿宋_GB2312"/>
          <w:bCs/>
          <w:sz w:val="32"/>
          <w:szCs w:val="32"/>
        </w:rPr>
        <w:t>市人社局。</w:t>
      </w:r>
      <w:bookmarkEnd w:id="148"/>
    </w:p>
    <w:p>
      <w:pPr>
        <w:pStyle w:val="8"/>
        <w:spacing w:after="0" w:line="240" w:lineRule="auto"/>
        <w:ind w:left="0" w:leftChars="0" w:firstLine="628" w:firstLineChars="200"/>
        <w:outlineLvl w:val="2"/>
        <w:rPr>
          <w:rFonts w:eastAsia="仿宋_GB2312"/>
          <w:b/>
          <w:bCs/>
          <w:color w:val="000000" w:themeColor="text1"/>
          <w:sz w:val="32"/>
          <w:szCs w:val="32"/>
        </w:rPr>
      </w:pPr>
      <w:bookmarkStart w:id="149" w:name="_Toc14080323"/>
      <w:r>
        <w:rPr>
          <w:rFonts w:eastAsia="仿宋_GB2312"/>
          <w:b/>
          <w:bCs/>
          <w:color w:val="000000" w:themeColor="text1"/>
          <w:sz w:val="32"/>
          <w:szCs w:val="32"/>
        </w:rPr>
        <w:t>（26）就业见习服务</w:t>
      </w:r>
      <w:bookmarkEnd w:id="149"/>
    </w:p>
    <w:p>
      <w:pPr>
        <w:pStyle w:val="8"/>
        <w:spacing w:after="0" w:line="240" w:lineRule="auto"/>
        <w:ind w:left="0" w:leftChars="0" w:firstLine="628" w:firstLineChars="200"/>
        <w:outlineLvl w:val="2"/>
        <w:rPr>
          <w:rFonts w:eastAsia="仿宋_GB2312"/>
          <w:bCs/>
          <w:sz w:val="32"/>
          <w:szCs w:val="32"/>
        </w:rPr>
      </w:pPr>
      <w:bookmarkStart w:id="150" w:name="_Toc1828407516"/>
      <w:r>
        <w:rPr>
          <w:rFonts w:hAnsi="仿宋_GB2312" w:eastAsia="仿宋_GB2312"/>
          <w:b/>
          <w:bCs/>
          <w:sz w:val="32"/>
          <w:szCs w:val="32"/>
        </w:rPr>
        <w:t>服务对象：</w:t>
      </w:r>
      <w:r>
        <w:rPr>
          <w:rFonts w:hAnsi="仿宋_GB2312" w:eastAsia="仿宋_GB2312"/>
          <w:bCs/>
          <w:sz w:val="32"/>
          <w:szCs w:val="32"/>
        </w:rPr>
        <w:t>离校</w:t>
      </w:r>
      <w:r>
        <w:rPr>
          <w:rFonts w:eastAsia="仿宋_GB2312"/>
          <w:bCs/>
          <w:sz w:val="32"/>
          <w:szCs w:val="32"/>
        </w:rPr>
        <w:t>2</w:t>
      </w:r>
      <w:r>
        <w:rPr>
          <w:rFonts w:hAnsi="仿宋_GB2312" w:eastAsia="仿宋_GB2312"/>
          <w:bCs/>
          <w:sz w:val="32"/>
          <w:szCs w:val="32"/>
        </w:rPr>
        <w:t>年内未就业高校毕业生，</w:t>
      </w:r>
      <w:r>
        <w:rPr>
          <w:rFonts w:eastAsia="仿宋_GB2312"/>
          <w:bCs/>
          <w:sz w:val="32"/>
          <w:szCs w:val="32"/>
        </w:rPr>
        <w:t>16—24</w:t>
      </w:r>
      <w:r>
        <w:rPr>
          <w:rFonts w:hAnsi="仿宋_GB2312" w:eastAsia="仿宋_GB2312"/>
          <w:bCs/>
          <w:sz w:val="32"/>
          <w:szCs w:val="32"/>
        </w:rPr>
        <w:t>岁失业青年。</w:t>
      </w:r>
      <w:bookmarkEnd w:id="150"/>
    </w:p>
    <w:p>
      <w:pPr>
        <w:pStyle w:val="8"/>
        <w:spacing w:after="0" w:line="240" w:lineRule="auto"/>
        <w:ind w:left="0" w:leftChars="0" w:firstLine="628" w:firstLineChars="200"/>
        <w:outlineLvl w:val="2"/>
        <w:rPr>
          <w:rFonts w:eastAsia="仿宋_GB2312"/>
          <w:bCs/>
          <w:sz w:val="32"/>
          <w:szCs w:val="32"/>
        </w:rPr>
      </w:pPr>
      <w:bookmarkStart w:id="151" w:name="_Toc1903747447"/>
      <w:r>
        <w:rPr>
          <w:rFonts w:hAnsi="仿宋_GB2312" w:eastAsia="仿宋_GB2312"/>
          <w:b/>
          <w:bCs/>
          <w:sz w:val="32"/>
          <w:szCs w:val="32"/>
        </w:rPr>
        <w:t>服务内容：</w:t>
      </w:r>
      <w:r>
        <w:rPr>
          <w:rFonts w:hAnsi="仿宋_GB2312" w:eastAsia="仿宋_GB2312"/>
          <w:bCs/>
          <w:sz w:val="32"/>
          <w:szCs w:val="32"/>
        </w:rPr>
        <w:t>为有见习意愿的离校未就业高校毕业生和失业青年提供见习岗位；为见习人员提供基本生活补助，并办理人身意外伤害保险。</w:t>
      </w:r>
      <w:bookmarkEnd w:id="151"/>
    </w:p>
    <w:p>
      <w:pPr>
        <w:pStyle w:val="8"/>
        <w:spacing w:after="0" w:line="240" w:lineRule="auto"/>
        <w:ind w:left="0" w:leftChars="0" w:firstLine="628" w:firstLineChars="200"/>
        <w:outlineLvl w:val="2"/>
        <w:rPr>
          <w:rFonts w:eastAsia="仿宋_GB2312"/>
          <w:bCs/>
          <w:sz w:val="32"/>
          <w:szCs w:val="32"/>
        </w:rPr>
      </w:pPr>
      <w:bookmarkStart w:id="152" w:name="_Toc2049304311"/>
      <w:r>
        <w:rPr>
          <w:rFonts w:hAnsi="仿宋_GB2312" w:eastAsia="仿宋_GB2312"/>
          <w:b/>
          <w:bCs/>
          <w:sz w:val="32"/>
          <w:szCs w:val="32"/>
        </w:rPr>
        <w:t>服务标准：</w:t>
      </w:r>
      <w:r>
        <w:rPr>
          <w:rFonts w:hAnsi="仿宋_GB2312" w:eastAsia="仿宋_GB2312"/>
          <w:bCs/>
          <w:sz w:val="32"/>
          <w:szCs w:val="32"/>
        </w:rPr>
        <w:t>按照《国务院关于做好当前和今后一个时期促进就业工作的若干意见》《人力资源社会保障部</w:t>
      </w:r>
      <w:r>
        <w:rPr>
          <w:rFonts w:eastAsia="仿宋_GB2312"/>
          <w:bCs/>
          <w:sz w:val="32"/>
          <w:szCs w:val="32"/>
        </w:rPr>
        <w:t xml:space="preserve"> </w:t>
      </w:r>
      <w:r>
        <w:rPr>
          <w:rFonts w:hAnsi="仿宋_GB2312" w:eastAsia="仿宋_GB2312"/>
          <w:bCs/>
          <w:sz w:val="32"/>
          <w:szCs w:val="32"/>
        </w:rPr>
        <w:t>财政部</w:t>
      </w:r>
      <w:r>
        <w:rPr>
          <w:rFonts w:eastAsia="仿宋_GB2312"/>
          <w:bCs/>
          <w:sz w:val="32"/>
          <w:szCs w:val="32"/>
        </w:rPr>
        <w:t xml:space="preserve"> </w:t>
      </w:r>
      <w:r>
        <w:rPr>
          <w:rFonts w:hAnsi="仿宋_GB2312" w:eastAsia="仿宋_GB2312"/>
          <w:bCs/>
          <w:sz w:val="32"/>
          <w:szCs w:val="32"/>
        </w:rPr>
        <w:t>商务部</w:t>
      </w:r>
      <w:r>
        <w:rPr>
          <w:rFonts w:eastAsia="仿宋_GB2312"/>
          <w:bCs/>
          <w:sz w:val="32"/>
          <w:szCs w:val="32"/>
        </w:rPr>
        <w:t xml:space="preserve"> </w:t>
      </w:r>
      <w:r>
        <w:rPr>
          <w:rFonts w:hAnsi="仿宋_GB2312" w:eastAsia="仿宋_GB2312"/>
          <w:bCs/>
          <w:sz w:val="32"/>
          <w:szCs w:val="32"/>
        </w:rPr>
        <w:t>国务院国资委</w:t>
      </w:r>
      <w:r>
        <w:rPr>
          <w:rFonts w:eastAsia="仿宋_GB2312"/>
          <w:bCs/>
          <w:sz w:val="32"/>
          <w:szCs w:val="32"/>
        </w:rPr>
        <w:t xml:space="preserve"> </w:t>
      </w:r>
      <w:r>
        <w:rPr>
          <w:rFonts w:hAnsi="仿宋_GB2312" w:eastAsia="仿宋_GB2312"/>
          <w:bCs/>
          <w:sz w:val="32"/>
          <w:szCs w:val="32"/>
        </w:rPr>
        <w:t>共青团中央</w:t>
      </w:r>
      <w:r>
        <w:rPr>
          <w:rFonts w:eastAsia="仿宋_GB2312"/>
          <w:bCs/>
          <w:sz w:val="32"/>
          <w:szCs w:val="32"/>
        </w:rPr>
        <w:t xml:space="preserve"> </w:t>
      </w:r>
      <w:r>
        <w:rPr>
          <w:rFonts w:hAnsi="仿宋_GB2312" w:eastAsia="仿宋_GB2312"/>
          <w:bCs/>
          <w:sz w:val="32"/>
          <w:szCs w:val="32"/>
        </w:rPr>
        <w:t>全国工商联关于实施三年百万青年见习计划的通知》《就业补助资金管理办法》《福建省就业补助资金管理实施办法》《莆田市就业补助资金管理实施办法》等文件要求执行。</w:t>
      </w:r>
      <w:bookmarkEnd w:id="152"/>
    </w:p>
    <w:p>
      <w:pPr>
        <w:pStyle w:val="8"/>
        <w:spacing w:after="0" w:line="240" w:lineRule="auto"/>
        <w:ind w:left="0" w:leftChars="0" w:firstLine="628" w:firstLineChars="200"/>
        <w:outlineLvl w:val="2"/>
        <w:rPr>
          <w:rFonts w:eastAsia="仿宋_GB2312"/>
          <w:bCs/>
          <w:sz w:val="32"/>
          <w:szCs w:val="32"/>
          <w:u w:val="single"/>
        </w:rPr>
      </w:pPr>
      <w:bookmarkStart w:id="153" w:name="_Toc1319353834"/>
      <w:r>
        <w:rPr>
          <w:rFonts w:hAnsi="仿宋_GB2312" w:eastAsia="仿宋_GB2312"/>
          <w:b/>
          <w:bCs/>
          <w:sz w:val="32"/>
          <w:szCs w:val="32"/>
        </w:rPr>
        <w:t>支出责任：</w:t>
      </w:r>
      <w:r>
        <w:rPr>
          <w:rFonts w:hAnsi="仿宋_GB2312" w:eastAsia="仿宋_GB2312"/>
          <w:bCs/>
          <w:sz w:val="32"/>
          <w:szCs w:val="32"/>
        </w:rPr>
        <w:t>见习人员基本生活补助由见习单位和所在</w:t>
      </w:r>
      <w:bookmarkEnd w:id="153"/>
      <w:r>
        <w:rPr>
          <w:rFonts w:hAnsi="仿宋_GB2312" w:eastAsia="仿宋_GB2312"/>
          <w:bCs/>
          <w:sz w:val="32"/>
          <w:szCs w:val="32"/>
        </w:rPr>
        <w:t>市、县（区）人民政府（管委会）分担。</w:t>
      </w:r>
    </w:p>
    <w:p>
      <w:pPr>
        <w:pStyle w:val="8"/>
        <w:spacing w:after="0" w:line="240" w:lineRule="auto"/>
        <w:ind w:left="0" w:leftChars="0" w:firstLine="628" w:firstLineChars="200"/>
        <w:outlineLvl w:val="2"/>
        <w:rPr>
          <w:rFonts w:eastAsia="仿宋_GB2312"/>
          <w:bCs/>
          <w:sz w:val="32"/>
          <w:szCs w:val="32"/>
        </w:rPr>
      </w:pPr>
      <w:bookmarkStart w:id="154" w:name="_Toc1290833020"/>
      <w:r>
        <w:rPr>
          <w:rFonts w:hAnsi="仿宋_GB2312" w:eastAsia="仿宋_GB2312"/>
          <w:b/>
          <w:bCs/>
          <w:sz w:val="32"/>
          <w:szCs w:val="32"/>
        </w:rPr>
        <w:t>牵头负责单位：</w:t>
      </w:r>
      <w:r>
        <w:rPr>
          <w:rFonts w:hAnsi="仿宋_GB2312" w:eastAsia="仿宋_GB2312"/>
          <w:bCs/>
          <w:sz w:val="32"/>
          <w:szCs w:val="32"/>
        </w:rPr>
        <w:t>市人社局。</w:t>
      </w:r>
      <w:bookmarkEnd w:id="154"/>
    </w:p>
    <w:p>
      <w:pPr>
        <w:pStyle w:val="8"/>
        <w:spacing w:after="0" w:line="240" w:lineRule="auto"/>
        <w:ind w:left="0" w:leftChars="0" w:firstLine="628" w:firstLineChars="200"/>
        <w:outlineLvl w:val="2"/>
        <w:rPr>
          <w:rFonts w:eastAsia="仿宋_GB2312"/>
          <w:b/>
          <w:bCs/>
          <w:color w:val="000000" w:themeColor="text1"/>
          <w:sz w:val="32"/>
          <w:szCs w:val="32"/>
        </w:rPr>
      </w:pPr>
      <w:bookmarkStart w:id="155" w:name="_Toc1802220261"/>
      <w:r>
        <w:rPr>
          <w:rFonts w:eastAsia="仿宋_GB2312"/>
          <w:b/>
          <w:bCs/>
          <w:color w:val="000000" w:themeColor="text1"/>
          <w:sz w:val="32"/>
          <w:szCs w:val="32"/>
        </w:rPr>
        <w:t>（27）就业援助</w:t>
      </w:r>
      <w:bookmarkEnd w:id="155"/>
    </w:p>
    <w:p>
      <w:pPr>
        <w:pStyle w:val="8"/>
        <w:spacing w:after="0" w:line="240" w:lineRule="auto"/>
        <w:ind w:left="0" w:leftChars="0" w:firstLine="628" w:firstLineChars="200"/>
        <w:outlineLvl w:val="2"/>
        <w:rPr>
          <w:rFonts w:eastAsia="仿宋_GB2312"/>
          <w:bCs/>
          <w:sz w:val="32"/>
          <w:szCs w:val="32"/>
        </w:rPr>
      </w:pPr>
      <w:bookmarkStart w:id="156" w:name="_Toc846651775"/>
      <w:r>
        <w:rPr>
          <w:rFonts w:hAnsi="仿宋_GB2312" w:eastAsia="仿宋_GB2312"/>
          <w:b/>
          <w:bCs/>
          <w:sz w:val="32"/>
          <w:szCs w:val="32"/>
        </w:rPr>
        <w:t>服务对象：</w:t>
      </w:r>
      <w:r>
        <w:rPr>
          <w:rFonts w:hAnsi="仿宋_GB2312" w:eastAsia="仿宋_GB2312"/>
          <w:bCs/>
          <w:sz w:val="32"/>
          <w:szCs w:val="32"/>
        </w:rPr>
        <w:t>就业困难人员和零就业家庭。</w:t>
      </w:r>
      <w:bookmarkEnd w:id="156"/>
    </w:p>
    <w:p>
      <w:pPr>
        <w:pStyle w:val="8"/>
        <w:spacing w:after="0" w:line="240" w:lineRule="auto"/>
        <w:ind w:left="0" w:leftChars="0" w:firstLine="628" w:firstLineChars="200"/>
        <w:outlineLvl w:val="2"/>
        <w:rPr>
          <w:rFonts w:eastAsia="仿宋_GB2312"/>
          <w:bCs/>
          <w:sz w:val="32"/>
          <w:szCs w:val="32"/>
        </w:rPr>
      </w:pPr>
      <w:bookmarkStart w:id="157" w:name="_Toc1105135409"/>
      <w:r>
        <w:rPr>
          <w:rFonts w:eastAsia="仿宋_GB2312"/>
          <w:b/>
          <w:bCs/>
          <w:color w:val="000000" w:themeColor="text1"/>
          <w:sz w:val="32"/>
          <w:szCs w:val="32"/>
        </w:rPr>
        <w:t>服务内容：</w:t>
      </w:r>
      <w:r>
        <w:rPr>
          <w:rFonts w:hAnsi="仿宋_GB2312" w:eastAsia="仿宋_GB2312"/>
          <w:bCs/>
          <w:sz w:val="32"/>
          <w:szCs w:val="32"/>
        </w:rPr>
        <w:t>提供政策咨询、职业指导、职业介绍、职业技能培训等服务。对通过市场渠道难以实现就业创业且符合条件的，通过公益性岗位予以安置。</w:t>
      </w:r>
      <w:bookmarkEnd w:id="157"/>
    </w:p>
    <w:p>
      <w:pPr>
        <w:pStyle w:val="8"/>
        <w:spacing w:after="0" w:line="240" w:lineRule="auto"/>
        <w:ind w:left="0" w:leftChars="0" w:firstLine="628" w:firstLineChars="200"/>
        <w:outlineLvl w:val="2"/>
        <w:rPr>
          <w:rFonts w:eastAsia="仿宋_GB2312"/>
          <w:bCs/>
          <w:sz w:val="32"/>
          <w:szCs w:val="32"/>
        </w:rPr>
      </w:pPr>
      <w:bookmarkStart w:id="158" w:name="_Toc1122872912"/>
      <w:r>
        <w:rPr>
          <w:rFonts w:eastAsia="仿宋_GB2312"/>
          <w:b/>
          <w:bCs/>
          <w:color w:val="000000" w:themeColor="text1"/>
          <w:sz w:val="32"/>
          <w:szCs w:val="32"/>
        </w:rPr>
        <w:t>服务标准：</w:t>
      </w:r>
      <w:r>
        <w:rPr>
          <w:rFonts w:hAnsi="仿宋_GB2312" w:eastAsia="仿宋_GB2312"/>
          <w:bCs/>
          <w:sz w:val="32"/>
          <w:szCs w:val="32"/>
        </w:rPr>
        <w:t>按照《就业援助服务规范》《人力资源社会保障部</w:t>
      </w:r>
      <w:r>
        <w:rPr>
          <w:rFonts w:eastAsia="仿宋_GB2312"/>
          <w:bCs/>
          <w:sz w:val="32"/>
          <w:szCs w:val="32"/>
        </w:rPr>
        <w:t xml:space="preserve"> </w:t>
      </w:r>
      <w:r>
        <w:rPr>
          <w:rFonts w:hAnsi="仿宋_GB2312" w:eastAsia="仿宋_GB2312"/>
          <w:bCs/>
          <w:sz w:val="32"/>
          <w:szCs w:val="32"/>
        </w:rPr>
        <w:t>国家发展改革委</w:t>
      </w:r>
      <w:r>
        <w:rPr>
          <w:rFonts w:eastAsia="仿宋_GB2312"/>
          <w:bCs/>
          <w:sz w:val="32"/>
          <w:szCs w:val="32"/>
        </w:rPr>
        <w:t xml:space="preserve"> </w:t>
      </w:r>
      <w:r>
        <w:rPr>
          <w:rFonts w:hAnsi="仿宋_GB2312" w:eastAsia="仿宋_GB2312"/>
          <w:bCs/>
          <w:sz w:val="32"/>
          <w:szCs w:val="32"/>
        </w:rPr>
        <w:t>财政部关于推进全方位公共就业服务的指导意见》《就业补助资金管理办法》《福建省就业补助资金管理实施办法》等公共就业服务标准执行。零就业家庭动态</w:t>
      </w:r>
      <w:r>
        <w:rPr>
          <w:rFonts w:eastAsia="仿宋_GB2312"/>
          <w:bCs/>
          <w:sz w:val="32"/>
          <w:szCs w:val="32"/>
        </w:rPr>
        <w:t>“</w:t>
      </w:r>
      <w:r>
        <w:rPr>
          <w:rFonts w:hAnsi="仿宋_GB2312" w:eastAsia="仿宋_GB2312"/>
          <w:bCs/>
          <w:sz w:val="32"/>
          <w:szCs w:val="32"/>
        </w:rPr>
        <w:t>清零</w:t>
      </w:r>
      <w:r>
        <w:rPr>
          <w:rFonts w:eastAsia="仿宋_GB2312"/>
          <w:bCs/>
          <w:sz w:val="32"/>
          <w:szCs w:val="32"/>
        </w:rPr>
        <w:t>”</w:t>
      </w:r>
      <w:r>
        <w:rPr>
          <w:rFonts w:hAnsi="仿宋_GB2312" w:eastAsia="仿宋_GB2312"/>
          <w:bCs/>
          <w:sz w:val="32"/>
          <w:szCs w:val="32"/>
        </w:rPr>
        <w:t>。</w:t>
      </w:r>
      <w:bookmarkEnd w:id="158"/>
    </w:p>
    <w:p>
      <w:pPr>
        <w:pStyle w:val="8"/>
        <w:spacing w:after="0" w:line="240" w:lineRule="auto"/>
        <w:ind w:left="0" w:leftChars="0" w:firstLine="628" w:firstLineChars="200"/>
        <w:outlineLvl w:val="2"/>
        <w:rPr>
          <w:rFonts w:eastAsia="仿宋_GB2312"/>
          <w:bCs/>
          <w:sz w:val="32"/>
          <w:szCs w:val="32"/>
        </w:rPr>
      </w:pPr>
      <w:bookmarkStart w:id="159" w:name="_Toc1776489838"/>
      <w:r>
        <w:rPr>
          <w:rFonts w:eastAsia="仿宋_GB2312"/>
          <w:b/>
          <w:bCs/>
          <w:color w:val="000000" w:themeColor="text1"/>
          <w:sz w:val="32"/>
          <w:szCs w:val="32"/>
        </w:rPr>
        <w:t>支出责任：</w:t>
      </w:r>
      <w:bookmarkEnd w:id="159"/>
      <w:bookmarkStart w:id="160" w:name="_Toc1139855864"/>
      <w:r>
        <w:rPr>
          <w:rFonts w:hAnsi="仿宋_GB2312" w:eastAsia="仿宋_GB2312"/>
          <w:bCs/>
          <w:sz w:val="32"/>
          <w:szCs w:val="32"/>
        </w:rPr>
        <w:t>市、县（区）人民政府（管委会）负责。</w:t>
      </w:r>
    </w:p>
    <w:p>
      <w:pPr>
        <w:pStyle w:val="8"/>
        <w:spacing w:after="0" w:line="240" w:lineRule="auto"/>
        <w:ind w:left="0" w:leftChars="0" w:firstLine="628" w:firstLineChars="200"/>
        <w:outlineLvl w:val="2"/>
        <w:rPr>
          <w:rFonts w:eastAsia="仿宋_GB2312"/>
          <w:b/>
          <w:bCs/>
          <w:sz w:val="32"/>
          <w:szCs w:val="32"/>
        </w:rPr>
      </w:pPr>
      <w:r>
        <w:rPr>
          <w:rFonts w:hAnsi="仿宋_GB2312" w:eastAsia="仿宋_GB2312"/>
          <w:b/>
          <w:bCs/>
          <w:sz w:val="32"/>
          <w:szCs w:val="32"/>
        </w:rPr>
        <w:t>牵头负责单位：</w:t>
      </w:r>
      <w:r>
        <w:rPr>
          <w:rFonts w:hAnsi="仿宋_GB2312" w:eastAsia="仿宋_GB2312"/>
          <w:bCs/>
          <w:sz w:val="32"/>
          <w:szCs w:val="32"/>
        </w:rPr>
        <w:t>市人社局。</w:t>
      </w:r>
      <w:bookmarkEnd w:id="160"/>
    </w:p>
    <w:p>
      <w:pPr>
        <w:pStyle w:val="8"/>
        <w:spacing w:after="0" w:line="240" w:lineRule="auto"/>
        <w:ind w:left="0" w:leftChars="0" w:firstLine="628" w:firstLineChars="200"/>
        <w:outlineLvl w:val="2"/>
        <w:rPr>
          <w:rFonts w:eastAsia="仿宋_GB2312"/>
          <w:b/>
          <w:bCs/>
          <w:color w:val="000000" w:themeColor="text1"/>
          <w:sz w:val="32"/>
          <w:szCs w:val="32"/>
        </w:rPr>
      </w:pPr>
      <w:bookmarkStart w:id="161" w:name="_Toc1351632984"/>
      <w:bookmarkStart w:id="162" w:name="_Toc1175200014"/>
      <w:r>
        <w:rPr>
          <w:rFonts w:eastAsia="仿宋_GB2312"/>
          <w:b/>
          <w:bCs/>
          <w:color w:val="000000" w:themeColor="text1"/>
          <w:sz w:val="32"/>
          <w:szCs w:val="32"/>
        </w:rPr>
        <w:t>（28）职业技能培训、鉴定和生活费补贴</w:t>
      </w:r>
      <w:bookmarkEnd w:id="161"/>
    </w:p>
    <w:p>
      <w:pPr>
        <w:pStyle w:val="8"/>
        <w:spacing w:after="0" w:line="240" w:lineRule="auto"/>
        <w:ind w:left="0" w:leftChars="0" w:firstLine="628" w:firstLineChars="200"/>
        <w:outlineLvl w:val="2"/>
        <w:rPr>
          <w:rFonts w:eastAsia="仿宋_GB2312"/>
          <w:bCs/>
          <w:sz w:val="32"/>
          <w:szCs w:val="32"/>
        </w:rPr>
      </w:pPr>
      <w:bookmarkStart w:id="163" w:name="_Toc171356259"/>
      <w:r>
        <w:rPr>
          <w:rFonts w:hAnsi="仿宋_GB2312" w:eastAsia="仿宋_GB2312"/>
          <w:b/>
          <w:bCs/>
          <w:sz w:val="32"/>
          <w:szCs w:val="32"/>
        </w:rPr>
        <w:t>服务对象：</w:t>
      </w:r>
      <w:r>
        <w:rPr>
          <w:rFonts w:hAnsi="仿宋_GB2312" w:eastAsia="仿宋_GB2312"/>
          <w:bCs/>
          <w:sz w:val="32"/>
          <w:szCs w:val="32"/>
        </w:rPr>
        <w:t>参加培训并符合条件的城乡各类劳动者。</w:t>
      </w:r>
      <w:bookmarkEnd w:id="163"/>
    </w:p>
    <w:p>
      <w:pPr>
        <w:pStyle w:val="8"/>
        <w:spacing w:after="0" w:line="240" w:lineRule="auto"/>
        <w:ind w:left="0" w:leftChars="0" w:firstLine="628" w:firstLineChars="200"/>
        <w:outlineLvl w:val="2"/>
        <w:rPr>
          <w:rFonts w:eastAsia="仿宋_GB2312"/>
          <w:bCs/>
          <w:sz w:val="32"/>
          <w:szCs w:val="32"/>
        </w:rPr>
      </w:pPr>
      <w:bookmarkStart w:id="164" w:name="_Toc29563770"/>
      <w:r>
        <w:rPr>
          <w:rFonts w:eastAsia="仿宋_GB2312"/>
          <w:b/>
          <w:bCs/>
          <w:color w:val="000000" w:themeColor="text1"/>
          <w:sz w:val="32"/>
          <w:szCs w:val="32"/>
        </w:rPr>
        <w:t>服务内容：</w:t>
      </w:r>
      <w:r>
        <w:rPr>
          <w:rFonts w:hAnsi="仿宋_GB2312" w:eastAsia="仿宋_GB2312"/>
          <w:bCs/>
          <w:sz w:val="32"/>
          <w:szCs w:val="32"/>
        </w:rPr>
        <w:t>对参加培训并符合条件的城乡各类劳动者，按规定给予职业培训补贴、职业技能鉴定补贴和生活费补贴。</w:t>
      </w:r>
      <w:bookmarkEnd w:id="164"/>
    </w:p>
    <w:p>
      <w:pPr>
        <w:pStyle w:val="8"/>
        <w:spacing w:after="0" w:line="240" w:lineRule="auto"/>
        <w:ind w:left="0" w:leftChars="0" w:firstLine="628" w:firstLineChars="200"/>
        <w:outlineLvl w:val="2"/>
        <w:rPr>
          <w:rFonts w:eastAsia="仿宋_GB2312"/>
          <w:bCs/>
          <w:sz w:val="32"/>
          <w:szCs w:val="32"/>
        </w:rPr>
      </w:pPr>
      <w:bookmarkStart w:id="165" w:name="_Toc560039891"/>
      <w:r>
        <w:rPr>
          <w:rFonts w:eastAsia="仿宋_GB2312"/>
          <w:b/>
          <w:bCs/>
          <w:color w:val="000000" w:themeColor="text1"/>
          <w:sz w:val="32"/>
          <w:szCs w:val="32"/>
        </w:rPr>
        <w:t>服务标准：</w:t>
      </w:r>
      <w:r>
        <w:rPr>
          <w:rFonts w:hAnsi="仿宋_GB2312" w:eastAsia="仿宋_GB2312"/>
          <w:bCs/>
          <w:sz w:val="32"/>
          <w:szCs w:val="32"/>
        </w:rPr>
        <w:t>具体补贴标准由</w:t>
      </w:r>
      <w:bookmarkEnd w:id="165"/>
      <w:r>
        <w:rPr>
          <w:rFonts w:hAnsi="仿宋_GB2312" w:eastAsia="仿宋_GB2312"/>
          <w:bCs/>
          <w:sz w:val="32"/>
          <w:szCs w:val="32"/>
        </w:rPr>
        <w:t>市财政局、市人社局联合制定。</w:t>
      </w:r>
    </w:p>
    <w:p>
      <w:pPr>
        <w:pStyle w:val="8"/>
        <w:spacing w:after="0" w:line="240" w:lineRule="auto"/>
        <w:ind w:left="0" w:leftChars="0" w:firstLine="628" w:firstLineChars="200"/>
        <w:outlineLvl w:val="2"/>
        <w:rPr>
          <w:rFonts w:eastAsia="仿宋_GB2312"/>
          <w:bCs/>
          <w:sz w:val="32"/>
          <w:szCs w:val="32"/>
          <w:u w:val="single"/>
        </w:rPr>
      </w:pPr>
      <w:bookmarkStart w:id="166" w:name="_Toc171705611"/>
      <w:r>
        <w:rPr>
          <w:rFonts w:eastAsia="仿宋_GB2312"/>
          <w:b/>
          <w:bCs/>
          <w:color w:val="000000" w:themeColor="text1"/>
          <w:sz w:val="32"/>
          <w:szCs w:val="32"/>
        </w:rPr>
        <w:t>支出责任：</w:t>
      </w:r>
      <w:r>
        <w:rPr>
          <w:rFonts w:hAnsi="仿宋_GB2312" w:eastAsia="仿宋_GB2312"/>
          <w:bCs/>
          <w:sz w:val="32"/>
          <w:szCs w:val="32"/>
        </w:rPr>
        <w:t>省级财政与市、县（区）级财政共同承担支出责任</w:t>
      </w:r>
      <w:bookmarkEnd w:id="166"/>
      <w:r>
        <w:rPr>
          <w:rFonts w:hAnsi="仿宋_GB2312" w:eastAsia="仿宋_GB2312"/>
          <w:bCs/>
          <w:sz w:val="32"/>
          <w:szCs w:val="32"/>
        </w:rPr>
        <w:t>。</w:t>
      </w:r>
    </w:p>
    <w:p>
      <w:pPr>
        <w:pStyle w:val="8"/>
        <w:spacing w:after="0" w:line="240" w:lineRule="auto"/>
        <w:ind w:left="0" w:leftChars="0" w:firstLine="628" w:firstLineChars="200"/>
        <w:outlineLvl w:val="2"/>
        <w:rPr>
          <w:rFonts w:eastAsia="仿宋_GB2312"/>
          <w:b/>
          <w:bCs/>
          <w:sz w:val="32"/>
          <w:szCs w:val="32"/>
        </w:rPr>
      </w:pPr>
      <w:bookmarkStart w:id="167" w:name="_Toc310036088"/>
      <w:r>
        <w:rPr>
          <w:rFonts w:hAnsi="仿宋_GB2312" w:eastAsia="仿宋_GB2312"/>
          <w:b/>
          <w:bCs/>
          <w:sz w:val="32"/>
          <w:szCs w:val="32"/>
        </w:rPr>
        <w:t>牵头负责单位：</w:t>
      </w:r>
      <w:r>
        <w:rPr>
          <w:rFonts w:hAnsi="仿宋_GB2312" w:eastAsia="仿宋_GB2312"/>
          <w:bCs/>
          <w:sz w:val="32"/>
          <w:szCs w:val="32"/>
        </w:rPr>
        <w:t>市人社局。</w:t>
      </w:r>
      <w:bookmarkEnd w:id="167"/>
    </w:p>
    <w:bookmarkEnd w:id="162"/>
    <w:p>
      <w:pPr>
        <w:pStyle w:val="8"/>
        <w:spacing w:after="0" w:line="240" w:lineRule="auto"/>
        <w:ind w:left="0" w:leftChars="0" w:firstLine="628" w:firstLineChars="200"/>
        <w:outlineLvl w:val="2"/>
        <w:rPr>
          <w:rFonts w:eastAsia="仿宋_GB2312"/>
          <w:b/>
          <w:bCs/>
          <w:sz w:val="32"/>
          <w:szCs w:val="32"/>
        </w:rPr>
      </w:pPr>
      <w:bookmarkStart w:id="168" w:name="_Toc1825217476"/>
      <w:r>
        <w:rPr>
          <w:rFonts w:eastAsia="仿宋_GB2312"/>
          <w:b/>
          <w:bCs/>
          <w:sz w:val="32"/>
          <w:szCs w:val="32"/>
        </w:rPr>
        <w:t>（29）“12333”人力资源和社会保障电话服务</w:t>
      </w:r>
    </w:p>
    <w:p>
      <w:pPr>
        <w:pStyle w:val="8"/>
        <w:spacing w:after="0" w:line="240" w:lineRule="auto"/>
        <w:ind w:left="0" w:leftChars="0" w:firstLine="628" w:firstLineChars="200"/>
        <w:outlineLvl w:val="2"/>
        <w:rPr>
          <w:rFonts w:eastAsia="仿宋_GB2312"/>
          <w:bCs/>
          <w:sz w:val="32"/>
          <w:szCs w:val="32"/>
        </w:rPr>
      </w:pPr>
      <w:bookmarkStart w:id="169" w:name="_Toc378802931"/>
      <w:r>
        <w:rPr>
          <w:rFonts w:hAnsi="仿宋_GB2312" w:eastAsia="仿宋_GB2312"/>
          <w:b/>
          <w:bCs/>
          <w:sz w:val="32"/>
          <w:szCs w:val="32"/>
        </w:rPr>
        <w:t>服务对象：</w:t>
      </w:r>
      <w:r>
        <w:rPr>
          <w:rFonts w:hAnsi="仿宋_GB2312" w:eastAsia="仿宋_GB2312"/>
          <w:bCs/>
          <w:sz w:val="32"/>
          <w:szCs w:val="32"/>
        </w:rPr>
        <w:t>所有单位和个人。</w:t>
      </w:r>
      <w:bookmarkEnd w:id="169"/>
    </w:p>
    <w:p>
      <w:pPr>
        <w:pStyle w:val="8"/>
        <w:spacing w:after="0" w:line="240" w:lineRule="auto"/>
        <w:ind w:left="0" w:leftChars="0" w:firstLine="628" w:firstLineChars="200"/>
        <w:outlineLvl w:val="2"/>
        <w:rPr>
          <w:rFonts w:eastAsia="仿宋_GB2312"/>
          <w:bCs/>
          <w:sz w:val="32"/>
          <w:szCs w:val="32"/>
        </w:rPr>
      </w:pPr>
      <w:bookmarkStart w:id="170" w:name="_Toc597029108"/>
      <w:r>
        <w:rPr>
          <w:rFonts w:eastAsia="仿宋_GB2312"/>
          <w:b/>
          <w:bCs/>
          <w:sz w:val="32"/>
          <w:szCs w:val="32"/>
        </w:rPr>
        <w:t>服务内容：</w:t>
      </w:r>
      <w:r>
        <w:rPr>
          <w:rFonts w:hAnsi="仿宋_GB2312" w:eastAsia="仿宋_GB2312"/>
          <w:bCs/>
          <w:sz w:val="32"/>
          <w:szCs w:val="32"/>
        </w:rPr>
        <w:t>为社会公众提供人力资源和社会保障领域的政策咨询、信息查询、信息公开、业务办理和投诉举报等服务。</w:t>
      </w:r>
      <w:bookmarkEnd w:id="170"/>
    </w:p>
    <w:p>
      <w:pPr>
        <w:pStyle w:val="8"/>
        <w:spacing w:after="0" w:line="240" w:lineRule="auto"/>
        <w:ind w:left="0" w:leftChars="0" w:firstLine="628" w:firstLineChars="200"/>
        <w:outlineLvl w:val="2"/>
        <w:rPr>
          <w:rFonts w:eastAsia="仿宋_GB2312"/>
          <w:bCs/>
          <w:sz w:val="32"/>
          <w:szCs w:val="32"/>
        </w:rPr>
      </w:pPr>
      <w:bookmarkStart w:id="171" w:name="_Toc232699431"/>
      <w:r>
        <w:rPr>
          <w:rFonts w:eastAsia="仿宋_GB2312"/>
          <w:b/>
          <w:bCs/>
          <w:sz w:val="32"/>
          <w:szCs w:val="32"/>
        </w:rPr>
        <w:t>服务标准：</w:t>
      </w:r>
      <w:r>
        <w:rPr>
          <w:rFonts w:hAnsi="仿宋_GB2312" w:eastAsia="仿宋_GB2312"/>
          <w:bCs/>
          <w:sz w:val="32"/>
          <w:szCs w:val="32"/>
        </w:rPr>
        <w:t>按照《国务院办公厅关于进一步优化地方政务服务便民热线的指导意见》，保留该号码，将话务座席并入</w:t>
      </w:r>
      <w:r>
        <w:rPr>
          <w:rFonts w:eastAsia="仿宋_GB2312"/>
          <w:bCs/>
          <w:sz w:val="32"/>
          <w:szCs w:val="32"/>
        </w:rPr>
        <w:t>12345</w:t>
      </w:r>
      <w:r>
        <w:rPr>
          <w:rFonts w:hAnsi="仿宋_GB2312" w:eastAsia="仿宋_GB2312"/>
          <w:bCs/>
          <w:sz w:val="32"/>
          <w:szCs w:val="32"/>
        </w:rPr>
        <w:t>热线统一管理。</w:t>
      </w:r>
      <w:bookmarkEnd w:id="171"/>
    </w:p>
    <w:p>
      <w:pPr>
        <w:pStyle w:val="8"/>
        <w:spacing w:after="0" w:line="240" w:lineRule="auto"/>
        <w:ind w:left="0" w:leftChars="0" w:firstLine="628" w:firstLineChars="200"/>
        <w:outlineLvl w:val="2"/>
        <w:rPr>
          <w:rFonts w:eastAsia="仿宋_GB2312"/>
          <w:bCs/>
          <w:sz w:val="32"/>
          <w:szCs w:val="32"/>
        </w:rPr>
      </w:pPr>
      <w:bookmarkStart w:id="172" w:name="_Toc160182269"/>
      <w:r>
        <w:rPr>
          <w:rFonts w:eastAsia="仿宋_GB2312"/>
          <w:b/>
          <w:bCs/>
          <w:sz w:val="32"/>
          <w:szCs w:val="32"/>
        </w:rPr>
        <w:t>支出责任：</w:t>
      </w:r>
      <w:r>
        <w:rPr>
          <w:rFonts w:hAnsi="仿宋_GB2312" w:eastAsia="仿宋_GB2312"/>
          <w:bCs/>
          <w:sz w:val="32"/>
          <w:szCs w:val="32"/>
        </w:rPr>
        <w:t>市、县（区）级人民政府（管委会）负责。</w:t>
      </w:r>
      <w:bookmarkEnd w:id="172"/>
    </w:p>
    <w:p>
      <w:pPr>
        <w:pStyle w:val="8"/>
        <w:spacing w:after="0" w:line="240" w:lineRule="auto"/>
        <w:ind w:left="0" w:leftChars="0" w:firstLine="628" w:firstLineChars="200"/>
        <w:outlineLvl w:val="2"/>
        <w:rPr>
          <w:rFonts w:eastAsia="仿宋_GB2312"/>
          <w:b/>
          <w:bCs/>
          <w:sz w:val="32"/>
          <w:szCs w:val="32"/>
        </w:rPr>
      </w:pPr>
      <w:bookmarkStart w:id="173" w:name="_Toc880057752"/>
      <w:r>
        <w:rPr>
          <w:rFonts w:hAnsi="仿宋_GB2312" w:eastAsia="仿宋_GB2312"/>
          <w:b/>
          <w:bCs/>
          <w:sz w:val="32"/>
          <w:szCs w:val="32"/>
        </w:rPr>
        <w:t>牵头负责单位：</w:t>
      </w:r>
      <w:r>
        <w:rPr>
          <w:rFonts w:hAnsi="仿宋_GB2312" w:eastAsia="仿宋_GB2312"/>
          <w:bCs/>
          <w:sz w:val="32"/>
          <w:szCs w:val="32"/>
        </w:rPr>
        <w:t>市人社局。</w:t>
      </w:r>
      <w:bookmarkEnd w:id="173"/>
    </w:p>
    <w:p>
      <w:pPr>
        <w:pStyle w:val="8"/>
        <w:spacing w:after="0" w:line="240" w:lineRule="auto"/>
        <w:ind w:left="0" w:leftChars="0" w:firstLine="628" w:firstLineChars="200"/>
        <w:outlineLvl w:val="2"/>
        <w:rPr>
          <w:rFonts w:eastAsia="仿宋_GB2312"/>
          <w:b/>
          <w:bCs/>
          <w:sz w:val="32"/>
          <w:szCs w:val="32"/>
        </w:rPr>
      </w:pPr>
      <w:r>
        <w:rPr>
          <w:rFonts w:hAnsi="仿宋_GB2312" w:eastAsia="仿宋_GB2312"/>
          <w:b/>
          <w:bCs/>
          <w:sz w:val="32"/>
          <w:szCs w:val="32"/>
        </w:rPr>
        <w:t>（</w:t>
      </w:r>
      <w:r>
        <w:rPr>
          <w:rFonts w:eastAsia="仿宋_GB2312"/>
          <w:b/>
          <w:bCs/>
          <w:sz w:val="32"/>
          <w:szCs w:val="32"/>
        </w:rPr>
        <w:t>30</w:t>
      </w:r>
      <w:r>
        <w:rPr>
          <w:rFonts w:hAnsi="仿宋_GB2312" w:eastAsia="仿宋_GB2312"/>
          <w:b/>
          <w:bCs/>
          <w:sz w:val="32"/>
          <w:szCs w:val="32"/>
        </w:rPr>
        <w:t>）劳动关系协调</w:t>
      </w:r>
      <w:bookmarkEnd w:id="168"/>
    </w:p>
    <w:p>
      <w:pPr>
        <w:pStyle w:val="8"/>
        <w:spacing w:after="0" w:line="240" w:lineRule="auto"/>
        <w:ind w:left="0" w:leftChars="0" w:firstLine="628" w:firstLineChars="200"/>
        <w:outlineLvl w:val="2"/>
        <w:rPr>
          <w:rFonts w:eastAsia="仿宋_GB2312"/>
          <w:bCs/>
          <w:sz w:val="32"/>
          <w:szCs w:val="32"/>
        </w:rPr>
      </w:pPr>
      <w:bookmarkStart w:id="174" w:name="_Toc379792983"/>
      <w:r>
        <w:rPr>
          <w:rFonts w:hAnsi="仿宋_GB2312" w:eastAsia="仿宋_GB2312"/>
          <w:b/>
          <w:bCs/>
          <w:sz w:val="32"/>
          <w:szCs w:val="32"/>
        </w:rPr>
        <w:t>服务对象：</w:t>
      </w:r>
      <w:r>
        <w:rPr>
          <w:rFonts w:hAnsi="仿宋_GB2312" w:eastAsia="仿宋_GB2312"/>
          <w:bCs/>
          <w:sz w:val="32"/>
          <w:szCs w:val="32"/>
        </w:rPr>
        <w:t>用人单位及所有劳动者。</w:t>
      </w:r>
      <w:bookmarkEnd w:id="174"/>
    </w:p>
    <w:p>
      <w:pPr>
        <w:pStyle w:val="8"/>
        <w:spacing w:after="0" w:line="240" w:lineRule="auto"/>
        <w:ind w:left="0" w:leftChars="0" w:firstLine="628" w:firstLineChars="200"/>
        <w:outlineLvl w:val="2"/>
        <w:rPr>
          <w:rFonts w:eastAsia="仿宋_GB2312"/>
          <w:bCs/>
          <w:sz w:val="32"/>
          <w:szCs w:val="32"/>
        </w:rPr>
      </w:pPr>
      <w:bookmarkStart w:id="175" w:name="_Toc110481529"/>
      <w:r>
        <w:rPr>
          <w:rFonts w:hAnsi="仿宋_GB2312" w:eastAsia="仿宋_GB2312"/>
          <w:b/>
          <w:bCs/>
          <w:sz w:val="32"/>
          <w:szCs w:val="32"/>
        </w:rPr>
        <w:t>服务内容：</w:t>
      </w:r>
      <w:r>
        <w:rPr>
          <w:rFonts w:hAnsi="仿宋_GB2312" w:eastAsia="仿宋_GB2312"/>
          <w:bCs/>
          <w:sz w:val="32"/>
          <w:szCs w:val="32"/>
        </w:rPr>
        <w:t>提供劳动关系法规政策咨询、劳动用工、薪酬以及劳动关系矛盾纠纷化解等方面指导，提供劳动合同、集体合同示范文本和企业薪酬分配指引等服务。</w:t>
      </w:r>
      <w:bookmarkEnd w:id="175"/>
    </w:p>
    <w:p>
      <w:pPr>
        <w:pStyle w:val="8"/>
        <w:spacing w:after="0" w:line="240" w:lineRule="auto"/>
        <w:ind w:left="0" w:leftChars="0" w:firstLine="628" w:firstLineChars="200"/>
        <w:outlineLvl w:val="2"/>
        <w:rPr>
          <w:rFonts w:eastAsia="仿宋_GB2312"/>
          <w:bCs/>
          <w:sz w:val="32"/>
          <w:szCs w:val="32"/>
        </w:rPr>
      </w:pPr>
      <w:bookmarkStart w:id="176" w:name="_Toc615796229"/>
      <w:r>
        <w:rPr>
          <w:rFonts w:hAnsi="仿宋_GB2312" w:eastAsia="仿宋_GB2312"/>
          <w:b/>
          <w:bCs/>
          <w:sz w:val="32"/>
          <w:szCs w:val="32"/>
        </w:rPr>
        <w:t>服务标准：</w:t>
      </w:r>
      <w:r>
        <w:rPr>
          <w:rFonts w:hAnsi="仿宋_GB2312" w:eastAsia="仿宋_GB2312"/>
          <w:bCs/>
          <w:sz w:val="32"/>
          <w:szCs w:val="32"/>
        </w:rPr>
        <w:t>提供劳动合同、集体合同示范文本和薪酬分配指引。定期发布有关工资信息。免费提供企业工资指导线等信息。</w:t>
      </w:r>
      <w:bookmarkEnd w:id="176"/>
    </w:p>
    <w:p>
      <w:pPr>
        <w:pStyle w:val="8"/>
        <w:spacing w:after="0" w:line="240" w:lineRule="auto"/>
        <w:ind w:left="0" w:leftChars="0" w:firstLine="628" w:firstLineChars="200"/>
        <w:outlineLvl w:val="2"/>
        <w:rPr>
          <w:rFonts w:eastAsia="仿宋_GB2312"/>
          <w:bCs/>
          <w:sz w:val="32"/>
          <w:szCs w:val="32"/>
        </w:rPr>
      </w:pPr>
      <w:bookmarkStart w:id="177" w:name="_Toc1692775364"/>
      <w:r>
        <w:rPr>
          <w:rFonts w:hAnsi="仿宋_GB2312" w:eastAsia="仿宋_GB2312"/>
          <w:b/>
          <w:bCs/>
          <w:sz w:val="32"/>
          <w:szCs w:val="32"/>
        </w:rPr>
        <w:t>支出责任：</w:t>
      </w:r>
      <w:bookmarkEnd w:id="177"/>
      <w:bookmarkStart w:id="178" w:name="_Toc1302232492"/>
      <w:r>
        <w:rPr>
          <w:rFonts w:hAnsi="仿宋_GB2312" w:eastAsia="仿宋_GB2312"/>
          <w:bCs/>
          <w:sz w:val="32"/>
          <w:szCs w:val="32"/>
        </w:rPr>
        <w:t>市、县（区）人民政府（管委会）负责。</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牵头负责单位：</w:t>
      </w:r>
      <w:r>
        <w:rPr>
          <w:rFonts w:hAnsi="仿宋_GB2312" w:eastAsia="仿宋_GB2312"/>
          <w:bCs/>
          <w:sz w:val="32"/>
          <w:szCs w:val="32"/>
        </w:rPr>
        <w:t>市人社局。</w:t>
      </w:r>
      <w:bookmarkEnd w:id="178"/>
    </w:p>
    <w:p>
      <w:pPr>
        <w:pStyle w:val="8"/>
        <w:spacing w:after="0" w:line="240" w:lineRule="auto"/>
        <w:ind w:left="0" w:leftChars="0" w:firstLine="628" w:firstLineChars="200"/>
        <w:outlineLvl w:val="2"/>
        <w:rPr>
          <w:rFonts w:eastAsia="仿宋_GB2312"/>
          <w:b/>
          <w:bCs/>
          <w:color w:val="000000" w:themeColor="text1"/>
          <w:sz w:val="32"/>
          <w:szCs w:val="32"/>
        </w:rPr>
      </w:pPr>
      <w:bookmarkStart w:id="179" w:name="_Toc1694053291"/>
      <w:r>
        <w:rPr>
          <w:rFonts w:eastAsia="仿宋_GB2312"/>
          <w:b/>
          <w:bCs/>
          <w:color w:val="000000" w:themeColor="text1"/>
          <w:sz w:val="32"/>
          <w:szCs w:val="32"/>
        </w:rPr>
        <w:t>（31）劳动用工保障</w:t>
      </w:r>
      <w:bookmarkEnd w:id="179"/>
    </w:p>
    <w:p>
      <w:pPr>
        <w:pStyle w:val="8"/>
        <w:spacing w:after="0" w:line="240" w:lineRule="auto"/>
        <w:ind w:left="0" w:leftChars="0" w:firstLine="628" w:firstLineChars="200"/>
        <w:outlineLvl w:val="2"/>
        <w:rPr>
          <w:rFonts w:eastAsia="仿宋_GB2312"/>
          <w:bCs/>
          <w:sz w:val="32"/>
          <w:szCs w:val="32"/>
        </w:rPr>
      </w:pPr>
      <w:bookmarkStart w:id="180" w:name="_Toc1706855687"/>
      <w:r>
        <w:rPr>
          <w:rFonts w:hAnsi="仿宋_GB2312" w:eastAsia="仿宋_GB2312"/>
          <w:b/>
          <w:bCs/>
          <w:sz w:val="32"/>
          <w:szCs w:val="32"/>
        </w:rPr>
        <w:t>服务对象：</w:t>
      </w:r>
      <w:r>
        <w:rPr>
          <w:rFonts w:hAnsi="仿宋_GB2312" w:eastAsia="仿宋_GB2312"/>
          <w:bCs/>
          <w:sz w:val="32"/>
          <w:szCs w:val="32"/>
        </w:rPr>
        <w:t>用人单位和劳动者。</w:t>
      </w:r>
      <w:bookmarkEnd w:id="180"/>
    </w:p>
    <w:p>
      <w:pPr>
        <w:pStyle w:val="8"/>
        <w:spacing w:after="0" w:line="240" w:lineRule="auto"/>
        <w:ind w:left="0" w:leftChars="0" w:firstLine="628" w:firstLineChars="200"/>
        <w:outlineLvl w:val="2"/>
        <w:rPr>
          <w:rFonts w:eastAsia="仿宋_GB2312"/>
          <w:bCs/>
          <w:sz w:val="32"/>
          <w:szCs w:val="32"/>
        </w:rPr>
      </w:pPr>
      <w:bookmarkStart w:id="181" w:name="_Toc983156361"/>
      <w:r>
        <w:rPr>
          <w:rFonts w:eastAsia="仿宋_GB2312"/>
          <w:b/>
          <w:bCs/>
          <w:color w:val="000000" w:themeColor="text1"/>
          <w:sz w:val="32"/>
          <w:szCs w:val="32"/>
        </w:rPr>
        <w:t>服务内容：</w:t>
      </w:r>
      <w:r>
        <w:rPr>
          <w:rFonts w:hAnsi="仿宋_GB2312" w:eastAsia="仿宋_GB2312"/>
          <w:bCs/>
          <w:sz w:val="32"/>
          <w:szCs w:val="32"/>
        </w:rPr>
        <w:t>提供劳动人事争议调解，仲裁和劳动保障监察执法维权等服务。</w:t>
      </w:r>
      <w:bookmarkEnd w:id="181"/>
    </w:p>
    <w:p>
      <w:pPr>
        <w:pStyle w:val="8"/>
        <w:spacing w:after="0" w:line="240" w:lineRule="auto"/>
        <w:ind w:left="0" w:leftChars="0" w:firstLine="628" w:firstLineChars="200"/>
        <w:outlineLvl w:val="2"/>
        <w:rPr>
          <w:rFonts w:eastAsia="仿宋_GB2312"/>
          <w:bCs/>
          <w:sz w:val="32"/>
          <w:szCs w:val="32"/>
        </w:rPr>
      </w:pPr>
      <w:bookmarkStart w:id="182" w:name="_Toc1450317090"/>
      <w:r>
        <w:rPr>
          <w:rFonts w:eastAsia="仿宋_GB2312"/>
          <w:b/>
          <w:bCs/>
          <w:color w:val="000000" w:themeColor="text1"/>
          <w:sz w:val="32"/>
          <w:szCs w:val="32"/>
        </w:rPr>
        <w:t>服务标准：</w:t>
      </w:r>
      <w:r>
        <w:rPr>
          <w:rFonts w:hAnsi="仿宋_GB2312" w:eastAsia="仿宋_GB2312"/>
          <w:bCs/>
          <w:sz w:val="32"/>
          <w:szCs w:val="32"/>
        </w:rPr>
        <w:t>按照《中华人民共和国劳动争议调解仲裁法》《劳动人事争议仲裁办案规则》《劳动保障监察条例》《关于实施〈劳动保障监察条例〉若干规定》执行。</w:t>
      </w:r>
      <w:bookmarkEnd w:id="182"/>
    </w:p>
    <w:p>
      <w:pPr>
        <w:pStyle w:val="8"/>
        <w:spacing w:after="0" w:line="240" w:lineRule="auto"/>
        <w:ind w:left="0" w:leftChars="0" w:firstLine="628" w:firstLineChars="200"/>
        <w:outlineLvl w:val="2"/>
        <w:rPr>
          <w:rFonts w:eastAsia="仿宋_GB2312"/>
          <w:bCs/>
          <w:sz w:val="32"/>
          <w:szCs w:val="32"/>
        </w:rPr>
      </w:pPr>
      <w:bookmarkStart w:id="183" w:name="_Toc1608676351"/>
      <w:r>
        <w:rPr>
          <w:rFonts w:eastAsia="仿宋_GB2312"/>
          <w:b/>
          <w:bCs/>
          <w:color w:val="000000" w:themeColor="text1"/>
          <w:sz w:val="32"/>
          <w:szCs w:val="32"/>
        </w:rPr>
        <w:t>支出责任：</w:t>
      </w:r>
      <w:bookmarkEnd w:id="183"/>
      <w:bookmarkStart w:id="184" w:name="_Toc155026547"/>
      <w:r>
        <w:rPr>
          <w:rFonts w:hAnsi="仿宋_GB2312" w:eastAsia="仿宋_GB2312"/>
          <w:bCs/>
          <w:sz w:val="32"/>
          <w:szCs w:val="32"/>
        </w:rPr>
        <w:t>市、县（区）人民政府（管委会）负责。</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牵头负责单位：</w:t>
      </w:r>
      <w:r>
        <w:rPr>
          <w:rFonts w:hAnsi="仿宋_GB2312" w:eastAsia="仿宋_GB2312"/>
          <w:bCs/>
          <w:sz w:val="32"/>
          <w:szCs w:val="32"/>
        </w:rPr>
        <w:t>市人社局。</w:t>
      </w:r>
      <w:bookmarkEnd w:id="184"/>
    </w:p>
    <w:p>
      <w:pPr>
        <w:pStyle w:val="8"/>
        <w:spacing w:after="0" w:line="240" w:lineRule="auto"/>
        <w:ind w:left="0" w:leftChars="0" w:firstLine="628" w:firstLineChars="200"/>
        <w:outlineLvl w:val="1"/>
        <w:rPr>
          <w:rFonts w:ascii="楷体_GB2312" w:eastAsia="楷体_GB2312"/>
          <w:b/>
          <w:sz w:val="32"/>
          <w:szCs w:val="32"/>
        </w:rPr>
      </w:pPr>
      <w:bookmarkStart w:id="185" w:name="_Toc2949348"/>
      <w:bookmarkStart w:id="186" w:name="_Toc91510843"/>
      <w:bookmarkStart w:id="187" w:name="_Toc1259731716"/>
      <w:bookmarkStart w:id="188" w:name="_Toc593666462"/>
      <w:r>
        <w:rPr>
          <w:rFonts w:hint="eastAsia" w:ascii="楷体_GB2312" w:eastAsia="楷体_GB2312"/>
          <w:b/>
          <w:sz w:val="32"/>
          <w:szCs w:val="32"/>
        </w:rPr>
        <w:t>9.</w:t>
      </w:r>
      <w:r>
        <w:rPr>
          <w:rFonts w:hint="eastAsia" w:ascii="楷体_GB2312" w:hAnsi="仿宋_GB2312" w:eastAsia="楷体_GB2312"/>
          <w:b/>
          <w:sz w:val="32"/>
          <w:szCs w:val="32"/>
        </w:rPr>
        <w:t>工伤失业保险服务</w:t>
      </w:r>
      <w:bookmarkEnd w:id="185"/>
      <w:bookmarkEnd w:id="186"/>
      <w:bookmarkEnd w:id="187"/>
      <w:bookmarkEnd w:id="188"/>
    </w:p>
    <w:p>
      <w:pPr>
        <w:pStyle w:val="8"/>
        <w:spacing w:after="0" w:line="240" w:lineRule="auto"/>
        <w:ind w:left="0" w:leftChars="0" w:firstLine="628" w:firstLineChars="200"/>
        <w:outlineLvl w:val="2"/>
        <w:rPr>
          <w:rFonts w:eastAsia="仿宋_GB2312"/>
          <w:b/>
          <w:bCs/>
          <w:color w:val="000000" w:themeColor="text1"/>
          <w:sz w:val="32"/>
          <w:szCs w:val="32"/>
        </w:rPr>
      </w:pPr>
      <w:bookmarkStart w:id="189" w:name="_Toc1263412964"/>
      <w:r>
        <w:rPr>
          <w:rFonts w:eastAsia="仿宋_GB2312"/>
          <w:b/>
          <w:bCs/>
          <w:color w:val="000000" w:themeColor="text1"/>
          <w:sz w:val="32"/>
          <w:szCs w:val="32"/>
        </w:rPr>
        <w:t>（32）失业保险</w:t>
      </w:r>
      <w:bookmarkEnd w:id="189"/>
    </w:p>
    <w:p>
      <w:pPr>
        <w:pStyle w:val="8"/>
        <w:spacing w:after="0" w:line="240" w:lineRule="auto"/>
        <w:ind w:left="0" w:leftChars="0" w:firstLine="628" w:firstLineChars="200"/>
        <w:outlineLvl w:val="2"/>
        <w:rPr>
          <w:rFonts w:eastAsia="仿宋_GB2312"/>
          <w:bCs/>
          <w:sz w:val="32"/>
          <w:szCs w:val="32"/>
        </w:rPr>
      </w:pPr>
      <w:bookmarkStart w:id="190" w:name="_Toc1001678322"/>
      <w:r>
        <w:rPr>
          <w:rFonts w:eastAsia="仿宋_GB2312"/>
          <w:b/>
          <w:bCs/>
          <w:color w:val="000000" w:themeColor="text1"/>
          <w:sz w:val="32"/>
          <w:szCs w:val="32"/>
        </w:rPr>
        <w:t>服务对象：</w:t>
      </w:r>
      <w:r>
        <w:rPr>
          <w:rFonts w:hAnsi="仿宋_GB2312" w:eastAsia="仿宋_GB2312"/>
          <w:bCs/>
          <w:sz w:val="32"/>
          <w:szCs w:val="32"/>
        </w:rPr>
        <w:t>依法参保并足额缴纳失业保险费的用人单位及其职工、失业人员。</w:t>
      </w:r>
      <w:bookmarkEnd w:id="190"/>
    </w:p>
    <w:p>
      <w:pPr>
        <w:pStyle w:val="8"/>
        <w:spacing w:after="0" w:line="240" w:lineRule="auto"/>
        <w:ind w:left="0" w:leftChars="0" w:firstLine="628" w:firstLineChars="200"/>
        <w:outlineLvl w:val="2"/>
        <w:rPr>
          <w:rFonts w:eastAsia="仿宋_GB2312"/>
          <w:bCs/>
          <w:sz w:val="32"/>
          <w:szCs w:val="32"/>
        </w:rPr>
      </w:pPr>
      <w:bookmarkStart w:id="191" w:name="_Toc1698801871"/>
      <w:r>
        <w:rPr>
          <w:rFonts w:eastAsia="仿宋_GB2312"/>
          <w:b/>
          <w:bCs/>
          <w:color w:val="000000" w:themeColor="text1"/>
          <w:sz w:val="32"/>
          <w:szCs w:val="32"/>
        </w:rPr>
        <w:t>服务内容：</w:t>
      </w:r>
      <w:r>
        <w:rPr>
          <w:rFonts w:hAnsi="仿宋_GB2312" w:eastAsia="仿宋_GB2312"/>
          <w:bCs/>
          <w:sz w:val="32"/>
          <w:szCs w:val="32"/>
        </w:rPr>
        <w:t>为符合条件的失业人员发放失业保险待遇。</w:t>
      </w:r>
      <w:bookmarkEnd w:id="191"/>
    </w:p>
    <w:p>
      <w:pPr>
        <w:pStyle w:val="8"/>
        <w:spacing w:after="0" w:line="240" w:lineRule="auto"/>
        <w:ind w:left="0" w:leftChars="0" w:firstLine="628" w:firstLineChars="200"/>
        <w:outlineLvl w:val="2"/>
        <w:rPr>
          <w:rFonts w:eastAsia="仿宋_GB2312"/>
          <w:bCs/>
          <w:color w:val="000000" w:themeColor="text1"/>
          <w:sz w:val="32"/>
          <w:szCs w:val="32"/>
        </w:rPr>
      </w:pPr>
      <w:bookmarkStart w:id="192" w:name="_Toc238802228"/>
      <w:r>
        <w:rPr>
          <w:rFonts w:eastAsia="仿宋_GB2312"/>
          <w:b/>
          <w:bCs/>
          <w:color w:val="000000" w:themeColor="text1"/>
          <w:sz w:val="32"/>
          <w:szCs w:val="32"/>
        </w:rPr>
        <w:t>服务标准：</w:t>
      </w:r>
      <w:r>
        <w:rPr>
          <w:rFonts w:eastAsia="仿宋_GB2312"/>
          <w:bCs/>
          <w:color w:val="000000" w:themeColor="text1"/>
          <w:sz w:val="32"/>
          <w:szCs w:val="32"/>
        </w:rPr>
        <w:t>具体标准由市、县（区）级人民政府确定。</w:t>
      </w:r>
      <w:bookmarkEnd w:id="192"/>
    </w:p>
    <w:p>
      <w:pPr>
        <w:pStyle w:val="8"/>
        <w:spacing w:after="0" w:line="240" w:lineRule="auto"/>
        <w:ind w:left="0" w:leftChars="0" w:firstLine="628" w:firstLineChars="200"/>
        <w:outlineLvl w:val="2"/>
        <w:rPr>
          <w:rFonts w:eastAsia="仿宋_GB2312"/>
          <w:bCs/>
          <w:sz w:val="32"/>
          <w:szCs w:val="32"/>
        </w:rPr>
      </w:pPr>
      <w:bookmarkStart w:id="193" w:name="_Toc630684513"/>
      <w:r>
        <w:rPr>
          <w:rFonts w:hAnsi="仿宋_GB2312" w:eastAsia="仿宋_GB2312"/>
          <w:b/>
          <w:bCs/>
          <w:sz w:val="32"/>
          <w:szCs w:val="32"/>
        </w:rPr>
        <w:t>支出责任：</w:t>
      </w:r>
      <w:r>
        <w:rPr>
          <w:rFonts w:hAnsi="仿宋_GB2312" w:eastAsia="仿宋_GB2312"/>
          <w:bCs/>
          <w:sz w:val="32"/>
          <w:szCs w:val="32"/>
        </w:rPr>
        <w:t>市、县（区）人民政府（管委会）负责，在失业保险基金中支出。</w:t>
      </w:r>
      <w:bookmarkEnd w:id="193"/>
    </w:p>
    <w:p>
      <w:pPr>
        <w:pStyle w:val="8"/>
        <w:spacing w:after="0" w:line="240" w:lineRule="auto"/>
        <w:ind w:left="0" w:leftChars="0" w:firstLine="628" w:firstLineChars="200"/>
        <w:outlineLvl w:val="2"/>
        <w:rPr>
          <w:rFonts w:eastAsia="仿宋_GB2312"/>
          <w:bCs/>
          <w:sz w:val="32"/>
          <w:szCs w:val="32"/>
        </w:rPr>
      </w:pPr>
      <w:bookmarkStart w:id="194" w:name="_Toc691174087"/>
      <w:r>
        <w:rPr>
          <w:rFonts w:hAnsi="仿宋_GB2312" w:eastAsia="仿宋_GB2312"/>
          <w:b/>
          <w:bCs/>
          <w:sz w:val="32"/>
          <w:szCs w:val="32"/>
        </w:rPr>
        <w:t>牵头负责单位：</w:t>
      </w:r>
      <w:r>
        <w:rPr>
          <w:rFonts w:hAnsi="仿宋_GB2312" w:eastAsia="仿宋_GB2312"/>
          <w:bCs/>
          <w:sz w:val="32"/>
          <w:szCs w:val="32"/>
        </w:rPr>
        <w:t>市人社局。</w:t>
      </w:r>
      <w:bookmarkEnd w:id="194"/>
    </w:p>
    <w:p>
      <w:pPr>
        <w:pStyle w:val="8"/>
        <w:spacing w:after="0" w:line="240" w:lineRule="auto"/>
        <w:ind w:left="0" w:leftChars="0" w:firstLine="628" w:firstLineChars="200"/>
        <w:outlineLvl w:val="2"/>
        <w:rPr>
          <w:rFonts w:eastAsia="仿宋_GB2312"/>
          <w:b/>
          <w:bCs/>
          <w:color w:val="000000" w:themeColor="text1"/>
          <w:sz w:val="32"/>
          <w:szCs w:val="32"/>
        </w:rPr>
      </w:pPr>
      <w:bookmarkStart w:id="195" w:name="_Toc1590435212"/>
      <w:r>
        <w:rPr>
          <w:rFonts w:eastAsia="仿宋_GB2312"/>
          <w:b/>
          <w:bCs/>
          <w:color w:val="000000" w:themeColor="text1"/>
          <w:sz w:val="32"/>
          <w:szCs w:val="32"/>
        </w:rPr>
        <w:t>（33）工伤保险</w:t>
      </w:r>
      <w:bookmarkEnd w:id="195"/>
    </w:p>
    <w:p>
      <w:pPr>
        <w:pStyle w:val="8"/>
        <w:spacing w:after="0" w:line="240" w:lineRule="auto"/>
        <w:ind w:left="0" w:leftChars="0" w:firstLine="628" w:firstLineChars="200"/>
        <w:outlineLvl w:val="2"/>
        <w:rPr>
          <w:rFonts w:eastAsia="仿宋_GB2312"/>
          <w:bCs/>
          <w:sz w:val="32"/>
          <w:szCs w:val="32"/>
        </w:rPr>
      </w:pPr>
      <w:bookmarkStart w:id="196" w:name="_Toc802040772"/>
      <w:bookmarkStart w:id="197" w:name="_Toc536621937"/>
      <w:bookmarkStart w:id="198" w:name="_Toc2949349"/>
      <w:r>
        <w:rPr>
          <w:rFonts w:eastAsia="仿宋_GB2312"/>
          <w:b/>
          <w:bCs/>
          <w:color w:val="000000" w:themeColor="text1"/>
          <w:sz w:val="32"/>
          <w:szCs w:val="32"/>
        </w:rPr>
        <w:t>服务对象：</w:t>
      </w:r>
      <w:r>
        <w:rPr>
          <w:rFonts w:hAnsi="仿宋_GB2312" w:eastAsia="仿宋_GB2312"/>
          <w:bCs/>
          <w:sz w:val="32"/>
          <w:szCs w:val="32"/>
        </w:rPr>
        <w:t>符合条件的参保缴费人员。具体人员范围按照《工伤保险条例》确定。</w:t>
      </w:r>
      <w:bookmarkEnd w:id="196"/>
    </w:p>
    <w:p>
      <w:pPr>
        <w:pStyle w:val="8"/>
        <w:spacing w:after="0" w:line="240" w:lineRule="auto"/>
        <w:ind w:left="0" w:leftChars="0" w:firstLine="628" w:firstLineChars="200"/>
        <w:outlineLvl w:val="2"/>
        <w:rPr>
          <w:rFonts w:eastAsia="仿宋_GB2312"/>
          <w:bCs/>
          <w:sz w:val="32"/>
          <w:szCs w:val="32"/>
        </w:rPr>
      </w:pPr>
      <w:bookmarkStart w:id="199" w:name="_Toc720737857"/>
      <w:r>
        <w:rPr>
          <w:rFonts w:eastAsia="仿宋_GB2312"/>
          <w:b/>
          <w:bCs/>
          <w:color w:val="000000" w:themeColor="text1"/>
          <w:sz w:val="32"/>
          <w:szCs w:val="32"/>
        </w:rPr>
        <w:t>服务内容：</w:t>
      </w:r>
      <w:r>
        <w:rPr>
          <w:rFonts w:hAnsi="仿宋_GB2312" w:eastAsia="仿宋_GB2312"/>
          <w:bCs/>
          <w:sz w:val="32"/>
          <w:szCs w:val="32"/>
        </w:rPr>
        <w:t>提供参保经办服务。符合条件的参保人员可按规定享受相应的工伤保险待遇，具体保障内容按照《中华人民共和国社会保险法》和《工伤保险条例》等有关规定执行。</w:t>
      </w:r>
      <w:bookmarkEnd w:id="199"/>
    </w:p>
    <w:p>
      <w:pPr>
        <w:pStyle w:val="8"/>
        <w:spacing w:after="0" w:line="240" w:lineRule="auto"/>
        <w:ind w:left="0" w:leftChars="0" w:firstLine="628" w:firstLineChars="200"/>
        <w:outlineLvl w:val="2"/>
        <w:rPr>
          <w:rFonts w:eastAsia="仿宋_GB2312"/>
          <w:bCs/>
          <w:sz w:val="32"/>
          <w:szCs w:val="32"/>
        </w:rPr>
      </w:pPr>
      <w:bookmarkStart w:id="200" w:name="_Toc2991455"/>
      <w:r>
        <w:rPr>
          <w:rFonts w:eastAsia="仿宋_GB2312"/>
          <w:b/>
          <w:bCs/>
          <w:color w:val="000000" w:themeColor="text1"/>
          <w:sz w:val="32"/>
          <w:szCs w:val="32"/>
        </w:rPr>
        <w:t>服务标准：</w:t>
      </w:r>
      <w:r>
        <w:rPr>
          <w:rFonts w:hAnsi="仿宋_GB2312" w:eastAsia="仿宋_GB2312"/>
          <w:bCs/>
          <w:sz w:val="32"/>
          <w:szCs w:val="32"/>
        </w:rPr>
        <w:t>工伤保险待遇标准按照《中华人民共和国社会保险法》和《工伤保险条例》等有关规定执行。</w:t>
      </w:r>
      <w:bookmarkEnd w:id="200"/>
    </w:p>
    <w:p>
      <w:pPr>
        <w:pStyle w:val="8"/>
        <w:spacing w:after="0" w:line="240" w:lineRule="auto"/>
        <w:ind w:left="0" w:leftChars="0" w:firstLine="628" w:firstLineChars="200"/>
        <w:outlineLvl w:val="2"/>
        <w:rPr>
          <w:rFonts w:eastAsia="仿宋_GB2312"/>
          <w:bCs/>
          <w:sz w:val="32"/>
          <w:szCs w:val="32"/>
        </w:rPr>
      </w:pPr>
      <w:bookmarkStart w:id="201" w:name="_Toc973746383"/>
      <w:r>
        <w:rPr>
          <w:rFonts w:eastAsia="仿宋_GB2312"/>
          <w:b/>
          <w:bCs/>
          <w:color w:val="000000" w:themeColor="text1"/>
          <w:sz w:val="32"/>
          <w:szCs w:val="32"/>
        </w:rPr>
        <w:t>支出责任：</w:t>
      </w:r>
      <w:r>
        <w:rPr>
          <w:rFonts w:hAnsi="仿宋_GB2312" w:eastAsia="仿宋_GB2312"/>
          <w:bCs/>
          <w:sz w:val="32"/>
          <w:szCs w:val="32"/>
        </w:rPr>
        <w:t>工伤预防的宣传、培训等费用，劳动能力鉴定费用和工伤保险待遇费用依法由工伤保险基金和用人单位支付。用人单位缴纳工伤保险费，个人不缴费。符合条件的参保人员享受工伤保险待遇所需资金按规定从工伤保险基金中支付或由用人单位支付。</w:t>
      </w:r>
      <w:bookmarkEnd w:id="201"/>
    </w:p>
    <w:p>
      <w:pPr>
        <w:pStyle w:val="8"/>
        <w:spacing w:after="0" w:line="240" w:lineRule="auto"/>
        <w:ind w:left="0" w:leftChars="0" w:firstLine="628" w:firstLineChars="200"/>
        <w:outlineLvl w:val="2"/>
        <w:rPr>
          <w:rFonts w:eastAsia="仿宋_GB2312"/>
          <w:b/>
          <w:bCs/>
          <w:sz w:val="32"/>
          <w:szCs w:val="32"/>
        </w:rPr>
      </w:pPr>
      <w:bookmarkStart w:id="202" w:name="_Toc1030773945"/>
      <w:r>
        <w:rPr>
          <w:rFonts w:hAnsi="仿宋_GB2312" w:eastAsia="仿宋_GB2312"/>
          <w:b/>
          <w:bCs/>
          <w:sz w:val="32"/>
          <w:szCs w:val="32"/>
        </w:rPr>
        <w:t>牵头负责单位：</w:t>
      </w:r>
      <w:r>
        <w:rPr>
          <w:rFonts w:hAnsi="仿宋_GB2312" w:eastAsia="仿宋_GB2312"/>
          <w:bCs/>
          <w:sz w:val="32"/>
          <w:szCs w:val="32"/>
        </w:rPr>
        <w:t>市人社局。</w:t>
      </w:r>
      <w:bookmarkEnd w:id="202"/>
    </w:p>
    <w:bookmarkEnd w:id="197"/>
    <w:bookmarkEnd w:id="198"/>
    <w:p>
      <w:pPr>
        <w:pStyle w:val="8"/>
        <w:spacing w:after="0" w:line="240" w:lineRule="auto"/>
        <w:ind w:left="0" w:leftChars="0" w:firstLine="628" w:firstLineChars="200"/>
        <w:jc w:val="left"/>
        <w:outlineLvl w:val="1"/>
        <w:rPr>
          <w:rFonts w:ascii="黑体" w:hAnsi="黑体" w:eastAsia="黑体"/>
          <w:bCs/>
          <w:sz w:val="32"/>
          <w:szCs w:val="32"/>
        </w:rPr>
      </w:pPr>
      <w:bookmarkStart w:id="203" w:name="_Toc91510844"/>
      <w:r>
        <w:rPr>
          <w:rFonts w:ascii="黑体" w:hAnsi="黑体" w:eastAsia="黑体"/>
          <w:bCs/>
          <w:sz w:val="32"/>
          <w:szCs w:val="32"/>
        </w:rPr>
        <w:t>四、病有所医</w:t>
      </w:r>
      <w:bookmarkEnd w:id="203"/>
    </w:p>
    <w:p>
      <w:pPr>
        <w:pStyle w:val="8"/>
        <w:spacing w:after="0" w:line="240" w:lineRule="auto"/>
        <w:ind w:left="0" w:leftChars="0" w:firstLine="628" w:firstLineChars="200"/>
        <w:jc w:val="left"/>
        <w:outlineLvl w:val="1"/>
        <w:rPr>
          <w:rFonts w:ascii="楷体_GB2312" w:eastAsia="楷体_GB2312"/>
          <w:b/>
          <w:bCs/>
          <w:sz w:val="32"/>
          <w:szCs w:val="32"/>
        </w:rPr>
      </w:pPr>
      <w:bookmarkStart w:id="204" w:name="_Toc91510845"/>
      <w:r>
        <w:rPr>
          <w:rFonts w:hint="eastAsia" w:ascii="楷体_GB2312" w:eastAsia="楷体_GB2312"/>
          <w:b/>
          <w:bCs/>
          <w:sz w:val="32"/>
          <w:szCs w:val="32"/>
        </w:rPr>
        <w:t>10.公共卫生服务</w:t>
      </w:r>
      <w:bookmarkEnd w:id="204"/>
    </w:p>
    <w:p>
      <w:pPr>
        <w:pStyle w:val="8"/>
        <w:spacing w:after="0" w:line="240" w:lineRule="auto"/>
        <w:ind w:left="0" w:leftChars="0" w:firstLine="628" w:firstLineChars="200"/>
        <w:jc w:val="left"/>
        <w:outlineLvl w:val="2"/>
        <w:rPr>
          <w:rFonts w:eastAsia="仿宋_GB2312"/>
          <w:b/>
          <w:bCs/>
          <w:sz w:val="32"/>
          <w:szCs w:val="32"/>
        </w:rPr>
      </w:pPr>
      <w:bookmarkStart w:id="205" w:name="_Toc1627803053"/>
      <w:r>
        <w:rPr>
          <w:rFonts w:eastAsia="仿宋_GB2312"/>
          <w:b/>
          <w:bCs/>
          <w:sz w:val="32"/>
          <w:szCs w:val="32"/>
        </w:rPr>
        <w:t>（34）建立居民健康档案</w:t>
      </w:r>
      <w:bookmarkEnd w:id="205"/>
    </w:p>
    <w:p>
      <w:pPr>
        <w:pStyle w:val="8"/>
        <w:spacing w:after="0" w:line="240" w:lineRule="auto"/>
        <w:ind w:left="0" w:leftChars="0" w:firstLine="628" w:firstLineChars="200"/>
        <w:jc w:val="left"/>
        <w:outlineLvl w:val="2"/>
        <w:rPr>
          <w:rFonts w:eastAsia="仿宋_GB2312"/>
          <w:bCs/>
          <w:color w:val="C00000"/>
          <w:sz w:val="32"/>
          <w:szCs w:val="32"/>
        </w:rPr>
      </w:pPr>
      <w:bookmarkStart w:id="206" w:name="_Toc1410890901"/>
      <w:r>
        <w:rPr>
          <w:rFonts w:eastAsia="仿宋_GB2312"/>
          <w:b/>
          <w:bCs/>
          <w:sz w:val="32"/>
          <w:szCs w:val="32"/>
        </w:rPr>
        <w:t>服务对象：</w:t>
      </w:r>
      <w:bookmarkEnd w:id="206"/>
      <w:r>
        <w:rPr>
          <w:rFonts w:hAnsi="仿宋_GB2312" w:eastAsia="仿宋_GB2312"/>
          <w:bCs/>
          <w:sz w:val="32"/>
          <w:szCs w:val="32"/>
        </w:rPr>
        <w:t>城乡居民。</w:t>
      </w:r>
    </w:p>
    <w:p>
      <w:pPr>
        <w:pStyle w:val="8"/>
        <w:spacing w:after="0" w:line="240" w:lineRule="auto"/>
        <w:ind w:left="0" w:leftChars="0" w:firstLine="628" w:firstLineChars="200"/>
        <w:jc w:val="left"/>
        <w:outlineLvl w:val="2"/>
        <w:rPr>
          <w:rFonts w:eastAsia="仿宋_GB2312"/>
          <w:bCs/>
          <w:sz w:val="32"/>
          <w:szCs w:val="32"/>
        </w:rPr>
      </w:pPr>
      <w:bookmarkStart w:id="207" w:name="_Toc1512731584"/>
      <w:r>
        <w:rPr>
          <w:rFonts w:eastAsia="仿宋_GB2312"/>
          <w:b/>
          <w:bCs/>
          <w:sz w:val="32"/>
          <w:szCs w:val="32"/>
        </w:rPr>
        <w:t>服务内容：</w:t>
      </w:r>
      <w:r>
        <w:rPr>
          <w:rFonts w:eastAsia="仿宋_GB2312"/>
          <w:bCs/>
          <w:sz w:val="32"/>
          <w:szCs w:val="32"/>
        </w:rPr>
        <w:t>为辖区内常住居民（指居住半年以上的户籍及非户籍居民）建立统一、规范的电子居民健康档案。</w:t>
      </w:r>
      <w:bookmarkEnd w:id="207"/>
    </w:p>
    <w:p>
      <w:pPr>
        <w:pStyle w:val="8"/>
        <w:spacing w:after="0" w:line="240" w:lineRule="auto"/>
        <w:ind w:left="0" w:leftChars="0" w:firstLine="628" w:firstLineChars="200"/>
        <w:jc w:val="left"/>
        <w:outlineLvl w:val="2"/>
        <w:rPr>
          <w:rFonts w:eastAsia="仿宋_GB2312"/>
          <w:bCs/>
          <w:sz w:val="32"/>
          <w:szCs w:val="32"/>
        </w:rPr>
      </w:pPr>
      <w:bookmarkStart w:id="208" w:name="_Toc360377157"/>
      <w:r>
        <w:rPr>
          <w:rFonts w:eastAsia="仿宋_GB2312"/>
          <w:b/>
          <w:bCs/>
          <w:sz w:val="32"/>
          <w:szCs w:val="32"/>
        </w:rPr>
        <w:t>服务标准：</w:t>
      </w:r>
      <w:r>
        <w:rPr>
          <w:rFonts w:eastAsia="仿宋_GB2312"/>
          <w:bCs/>
          <w:sz w:val="32"/>
          <w:szCs w:val="32"/>
        </w:rPr>
        <w:t>按照《国家基本公共卫生服务规范（第三版）》及相应技术方案执行。</w:t>
      </w:r>
      <w:bookmarkEnd w:id="208"/>
    </w:p>
    <w:p>
      <w:pPr>
        <w:pStyle w:val="8"/>
        <w:spacing w:after="0" w:line="240" w:lineRule="auto"/>
        <w:ind w:left="0" w:leftChars="0" w:firstLine="628" w:firstLineChars="200"/>
        <w:jc w:val="left"/>
        <w:outlineLvl w:val="2"/>
        <w:rPr>
          <w:rFonts w:eastAsia="仿宋_GB2312"/>
          <w:bCs/>
          <w:sz w:val="32"/>
          <w:szCs w:val="32"/>
        </w:rPr>
      </w:pPr>
      <w:bookmarkStart w:id="209" w:name="_Toc1088624729"/>
      <w:r>
        <w:rPr>
          <w:rFonts w:eastAsia="仿宋_GB2312"/>
          <w:b/>
          <w:bCs/>
          <w:sz w:val="32"/>
          <w:szCs w:val="32"/>
        </w:rPr>
        <w:t>支出责任：</w:t>
      </w:r>
      <w:r>
        <w:rPr>
          <w:rFonts w:eastAsia="仿宋_GB2312"/>
          <w:bCs/>
          <w:sz w:val="32"/>
          <w:szCs w:val="32"/>
        </w:rPr>
        <w:t>省级财政和市、县（区）级财政共同承担支出责任。</w:t>
      </w:r>
      <w:bookmarkEnd w:id="209"/>
    </w:p>
    <w:p>
      <w:pPr>
        <w:pStyle w:val="8"/>
        <w:spacing w:after="0" w:line="240" w:lineRule="auto"/>
        <w:ind w:left="0" w:leftChars="0" w:firstLine="628" w:firstLineChars="200"/>
        <w:jc w:val="left"/>
        <w:outlineLvl w:val="2"/>
        <w:rPr>
          <w:rFonts w:eastAsia="仿宋_GB2312"/>
          <w:b/>
          <w:bCs/>
          <w:sz w:val="32"/>
          <w:szCs w:val="32"/>
        </w:rPr>
      </w:pPr>
      <w:bookmarkStart w:id="210" w:name="_Toc1892524567"/>
      <w:r>
        <w:rPr>
          <w:rFonts w:eastAsia="仿宋_GB2312"/>
          <w:b/>
          <w:bCs/>
          <w:sz w:val="32"/>
          <w:szCs w:val="32"/>
        </w:rPr>
        <w:t>牵头负责单位：</w:t>
      </w:r>
      <w:r>
        <w:rPr>
          <w:rFonts w:eastAsia="仿宋_GB2312"/>
          <w:bCs/>
          <w:sz w:val="32"/>
          <w:szCs w:val="32"/>
        </w:rPr>
        <w:t>市卫健委。</w:t>
      </w:r>
      <w:bookmarkEnd w:id="210"/>
    </w:p>
    <w:p>
      <w:pPr>
        <w:rPr>
          <w:rFonts w:eastAsia="仿宋_GB2312"/>
          <w:b/>
          <w:bCs/>
          <w:sz w:val="32"/>
          <w:szCs w:val="32"/>
        </w:rPr>
      </w:pPr>
      <w:bookmarkStart w:id="211" w:name="_Toc608763892"/>
      <w:r>
        <w:rPr>
          <w:rFonts w:eastAsia="仿宋_GB2312"/>
          <w:sz w:val="32"/>
          <w:szCs w:val="32"/>
        </w:rPr>
        <w:t xml:space="preserve">    </w:t>
      </w:r>
      <w:r>
        <w:rPr>
          <w:rFonts w:eastAsia="仿宋_GB2312"/>
          <w:b/>
          <w:sz w:val="32"/>
          <w:szCs w:val="32"/>
        </w:rPr>
        <w:t>（</w:t>
      </w:r>
      <w:r>
        <w:rPr>
          <w:rFonts w:eastAsia="仿宋_GB2312"/>
          <w:b/>
          <w:bCs/>
          <w:sz w:val="32"/>
          <w:szCs w:val="32"/>
        </w:rPr>
        <w:t>35</w:t>
      </w:r>
      <w:r>
        <w:rPr>
          <w:rFonts w:hAnsi="仿宋_GB2312" w:eastAsia="仿宋_GB2312"/>
          <w:b/>
          <w:bCs/>
          <w:sz w:val="32"/>
          <w:szCs w:val="32"/>
        </w:rPr>
        <w:t>）健康教育与健康素养促进</w:t>
      </w:r>
    </w:p>
    <w:p>
      <w:pPr>
        <w:rPr>
          <w:rFonts w:eastAsia="仿宋_GB2312"/>
          <w:bCs/>
          <w:sz w:val="32"/>
          <w:szCs w:val="32"/>
        </w:rPr>
      </w:pPr>
      <w:r>
        <w:rPr>
          <w:rFonts w:eastAsia="仿宋_GB2312"/>
          <w:bCs/>
          <w:sz w:val="32"/>
          <w:szCs w:val="32"/>
        </w:rPr>
        <w:t xml:space="preserve">    </w:t>
      </w:r>
      <w:r>
        <w:rPr>
          <w:rFonts w:hAnsi="仿宋_GB2312" w:eastAsia="仿宋_GB2312"/>
          <w:b/>
          <w:bCs/>
          <w:sz w:val="32"/>
          <w:szCs w:val="32"/>
        </w:rPr>
        <w:t>服务对象：</w:t>
      </w:r>
      <w:r>
        <w:rPr>
          <w:rFonts w:hAnsi="仿宋_GB2312" w:eastAsia="仿宋_GB2312"/>
          <w:bCs/>
          <w:sz w:val="32"/>
          <w:szCs w:val="32"/>
        </w:rPr>
        <w:t>城乡居民。</w:t>
      </w:r>
    </w:p>
    <w:p>
      <w:pPr>
        <w:rPr>
          <w:rFonts w:eastAsia="仿宋_GB2312"/>
          <w:bCs/>
          <w:sz w:val="32"/>
          <w:szCs w:val="32"/>
        </w:rPr>
      </w:pPr>
      <w:r>
        <w:rPr>
          <w:rFonts w:eastAsia="仿宋_GB2312"/>
          <w:bCs/>
          <w:sz w:val="32"/>
          <w:szCs w:val="32"/>
        </w:rPr>
        <w:t xml:space="preserve">    </w:t>
      </w:r>
      <w:r>
        <w:rPr>
          <w:rFonts w:hAnsi="仿宋_GB2312" w:eastAsia="仿宋_GB2312"/>
          <w:b/>
          <w:bCs/>
          <w:sz w:val="32"/>
          <w:szCs w:val="32"/>
        </w:rPr>
        <w:t>服务内容：</w:t>
      </w:r>
      <w:r>
        <w:rPr>
          <w:rFonts w:hAnsi="仿宋_GB2312" w:eastAsia="仿宋_GB2312"/>
          <w:bCs/>
          <w:sz w:val="32"/>
          <w:szCs w:val="32"/>
        </w:rPr>
        <w:t>提供健康教育、健康咨询、健康科普等服务。每年发布全市居民健康素养水平数据。</w:t>
      </w:r>
    </w:p>
    <w:p>
      <w:pPr>
        <w:rPr>
          <w:rFonts w:eastAsia="仿宋_GB2312"/>
          <w:bCs/>
          <w:sz w:val="32"/>
          <w:szCs w:val="32"/>
        </w:rPr>
      </w:pPr>
      <w:r>
        <w:rPr>
          <w:rFonts w:eastAsia="仿宋_GB2312"/>
          <w:bCs/>
          <w:sz w:val="32"/>
          <w:szCs w:val="32"/>
        </w:rPr>
        <w:t xml:space="preserve">    </w:t>
      </w:r>
      <w:r>
        <w:rPr>
          <w:rFonts w:hAnsi="仿宋_GB2312" w:eastAsia="仿宋_GB2312"/>
          <w:b/>
          <w:bCs/>
          <w:sz w:val="32"/>
          <w:szCs w:val="32"/>
        </w:rPr>
        <w:t>服务标准：</w:t>
      </w:r>
      <w:r>
        <w:rPr>
          <w:rFonts w:hAnsi="仿宋_GB2312" w:eastAsia="仿宋_GB2312"/>
          <w:bCs/>
          <w:sz w:val="32"/>
          <w:szCs w:val="32"/>
        </w:rPr>
        <w:t>按照《国家基本公共卫生服务规范（第三版）》及相应技术方案执行。</w:t>
      </w:r>
    </w:p>
    <w:p>
      <w:pPr>
        <w:rPr>
          <w:rFonts w:eastAsia="仿宋_GB2312"/>
          <w:bCs/>
          <w:sz w:val="32"/>
          <w:szCs w:val="32"/>
        </w:rPr>
      </w:pPr>
      <w:r>
        <w:rPr>
          <w:rFonts w:eastAsia="仿宋_GB2312"/>
          <w:bCs/>
          <w:sz w:val="32"/>
          <w:szCs w:val="32"/>
        </w:rPr>
        <w:t xml:space="preserve">    </w:t>
      </w:r>
      <w:r>
        <w:rPr>
          <w:rFonts w:hAnsi="仿宋_GB2312" w:eastAsia="仿宋_GB2312"/>
          <w:b/>
          <w:bCs/>
          <w:sz w:val="32"/>
          <w:szCs w:val="32"/>
        </w:rPr>
        <w:t>支出责任：</w:t>
      </w:r>
      <w:r>
        <w:rPr>
          <w:rFonts w:hAnsi="仿宋_GB2312" w:eastAsia="仿宋_GB2312"/>
          <w:bCs/>
          <w:sz w:val="32"/>
          <w:szCs w:val="32"/>
        </w:rPr>
        <w:t>省级财政和市、县（区）级财政共同承担支出责任。</w:t>
      </w:r>
    </w:p>
    <w:p>
      <w:pPr>
        <w:rPr>
          <w:rFonts w:eastAsia="仿宋_GB2312"/>
          <w:bCs/>
          <w:sz w:val="32"/>
          <w:szCs w:val="32"/>
        </w:rPr>
      </w:pPr>
      <w:r>
        <w:rPr>
          <w:rFonts w:eastAsia="仿宋_GB2312"/>
          <w:bCs/>
          <w:sz w:val="32"/>
          <w:szCs w:val="32"/>
        </w:rPr>
        <w:t xml:space="preserve">    </w:t>
      </w:r>
      <w:r>
        <w:rPr>
          <w:rFonts w:hAnsi="仿宋_GB2312" w:eastAsia="仿宋_GB2312"/>
          <w:b/>
          <w:bCs/>
          <w:sz w:val="32"/>
          <w:szCs w:val="32"/>
        </w:rPr>
        <w:t>牵头负责单位：</w:t>
      </w:r>
      <w:r>
        <w:rPr>
          <w:rFonts w:hAnsi="仿宋_GB2312" w:eastAsia="仿宋_GB2312"/>
          <w:bCs/>
          <w:sz w:val="32"/>
          <w:szCs w:val="32"/>
        </w:rPr>
        <w:t>市卫健委。</w:t>
      </w:r>
    </w:p>
    <w:p>
      <w:pPr>
        <w:pStyle w:val="8"/>
        <w:spacing w:after="0" w:line="240" w:lineRule="auto"/>
        <w:ind w:left="0" w:leftChars="0" w:firstLine="628" w:firstLineChars="200"/>
        <w:jc w:val="left"/>
        <w:outlineLvl w:val="2"/>
        <w:rPr>
          <w:rFonts w:eastAsia="仿宋_GB2312"/>
          <w:b/>
          <w:bCs/>
          <w:sz w:val="32"/>
          <w:szCs w:val="32"/>
        </w:rPr>
      </w:pPr>
      <w:r>
        <w:rPr>
          <w:rFonts w:eastAsia="仿宋_GB2312"/>
          <w:b/>
          <w:bCs/>
          <w:sz w:val="32"/>
          <w:szCs w:val="32"/>
        </w:rPr>
        <w:t>（36）传染病及突发公共卫生事件报告和处理</w:t>
      </w:r>
      <w:bookmarkEnd w:id="211"/>
    </w:p>
    <w:p>
      <w:pPr>
        <w:pStyle w:val="8"/>
        <w:spacing w:after="0" w:line="240" w:lineRule="auto"/>
        <w:ind w:left="0" w:leftChars="0" w:firstLine="628" w:firstLineChars="200"/>
        <w:jc w:val="left"/>
        <w:outlineLvl w:val="2"/>
        <w:rPr>
          <w:rFonts w:eastAsia="仿宋_GB2312"/>
          <w:bCs/>
          <w:sz w:val="32"/>
          <w:szCs w:val="32"/>
        </w:rPr>
      </w:pPr>
      <w:bookmarkStart w:id="212" w:name="_Toc553824043"/>
      <w:r>
        <w:rPr>
          <w:rFonts w:eastAsia="仿宋_GB2312"/>
          <w:b/>
          <w:bCs/>
          <w:sz w:val="32"/>
          <w:szCs w:val="32"/>
        </w:rPr>
        <w:t>服务对象：</w:t>
      </w:r>
      <w:r>
        <w:rPr>
          <w:rFonts w:eastAsia="仿宋_GB2312"/>
          <w:bCs/>
          <w:sz w:val="32"/>
          <w:szCs w:val="32"/>
        </w:rPr>
        <w:t>法定传染病病人、疑似病人、密切接触者和突发公共卫生事件伤病员及相关人群。</w:t>
      </w:r>
      <w:bookmarkEnd w:id="212"/>
    </w:p>
    <w:p>
      <w:pPr>
        <w:pStyle w:val="8"/>
        <w:spacing w:after="0" w:line="240" w:lineRule="auto"/>
        <w:ind w:left="0" w:leftChars="0" w:firstLine="628" w:firstLineChars="200"/>
        <w:jc w:val="left"/>
        <w:outlineLvl w:val="2"/>
        <w:rPr>
          <w:rFonts w:eastAsia="仿宋_GB2312"/>
          <w:bCs/>
          <w:sz w:val="32"/>
          <w:szCs w:val="32"/>
        </w:rPr>
      </w:pPr>
      <w:bookmarkStart w:id="213" w:name="_Toc458381026"/>
      <w:r>
        <w:rPr>
          <w:rFonts w:eastAsia="仿宋_GB2312"/>
          <w:b/>
          <w:bCs/>
          <w:sz w:val="32"/>
          <w:szCs w:val="32"/>
        </w:rPr>
        <w:t>服务内容：</w:t>
      </w:r>
      <w:r>
        <w:rPr>
          <w:rFonts w:eastAsia="仿宋_GB2312"/>
          <w:bCs/>
          <w:sz w:val="32"/>
          <w:szCs w:val="32"/>
        </w:rPr>
        <w:t>及时发现、登记、报告及处理就诊的传染病病例和疑似病例以及突发公共卫生事件伤病员，提供传染病防治和突发公共卫生事件防范知识宣传与咨询服务。</w:t>
      </w:r>
      <w:bookmarkEnd w:id="213"/>
    </w:p>
    <w:p>
      <w:pPr>
        <w:pStyle w:val="8"/>
        <w:spacing w:after="0" w:line="240" w:lineRule="auto"/>
        <w:ind w:left="0" w:leftChars="0" w:firstLine="628" w:firstLineChars="200"/>
        <w:jc w:val="left"/>
        <w:outlineLvl w:val="2"/>
        <w:rPr>
          <w:rFonts w:eastAsia="仿宋_GB2312"/>
          <w:bCs/>
          <w:sz w:val="32"/>
          <w:szCs w:val="32"/>
        </w:rPr>
      </w:pPr>
      <w:bookmarkStart w:id="214" w:name="_Toc763790439"/>
      <w:r>
        <w:rPr>
          <w:rFonts w:eastAsia="仿宋_GB2312"/>
          <w:b/>
          <w:bCs/>
          <w:sz w:val="32"/>
          <w:szCs w:val="32"/>
        </w:rPr>
        <w:t>服务标准：</w:t>
      </w:r>
      <w:r>
        <w:rPr>
          <w:rFonts w:eastAsia="仿宋_GB2312"/>
          <w:bCs/>
          <w:sz w:val="32"/>
          <w:szCs w:val="32"/>
        </w:rPr>
        <w:t>按照《国家基本公共卫生服务规范（第三版）》及相应技术方案执行。不得瞒报、漏报、迟报法律法规规定必须报告的传染病和突发公共卫生事件。</w:t>
      </w:r>
      <w:bookmarkEnd w:id="214"/>
    </w:p>
    <w:p>
      <w:pPr>
        <w:pStyle w:val="8"/>
        <w:spacing w:after="0" w:line="240" w:lineRule="auto"/>
        <w:ind w:left="0" w:leftChars="0" w:firstLine="628" w:firstLineChars="200"/>
        <w:jc w:val="left"/>
        <w:outlineLvl w:val="2"/>
        <w:rPr>
          <w:rFonts w:eastAsia="仿宋_GB2312"/>
          <w:bCs/>
          <w:sz w:val="32"/>
          <w:szCs w:val="32"/>
        </w:rPr>
      </w:pPr>
      <w:bookmarkStart w:id="215" w:name="_Toc1147490505"/>
      <w:r>
        <w:rPr>
          <w:rFonts w:eastAsia="仿宋_GB2312"/>
          <w:b/>
          <w:bCs/>
          <w:sz w:val="32"/>
          <w:szCs w:val="32"/>
        </w:rPr>
        <w:t>支出责任：</w:t>
      </w:r>
      <w:r>
        <w:rPr>
          <w:rFonts w:eastAsia="仿宋_GB2312"/>
          <w:bCs/>
          <w:sz w:val="32"/>
          <w:szCs w:val="32"/>
        </w:rPr>
        <w:t>省级财政和市、县（区）级财政共同承担支出责任。</w:t>
      </w:r>
      <w:bookmarkEnd w:id="215"/>
    </w:p>
    <w:p>
      <w:pPr>
        <w:pStyle w:val="8"/>
        <w:spacing w:after="0" w:line="240" w:lineRule="auto"/>
        <w:ind w:left="0" w:leftChars="0" w:firstLine="628" w:firstLineChars="200"/>
        <w:jc w:val="left"/>
        <w:outlineLvl w:val="2"/>
        <w:rPr>
          <w:rFonts w:eastAsia="仿宋_GB2312"/>
          <w:b/>
          <w:bCs/>
          <w:sz w:val="32"/>
          <w:szCs w:val="32"/>
        </w:rPr>
      </w:pPr>
      <w:bookmarkStart w:id="216" w:name="_Toc1721793990"/>
      <w:r>
        <w:rPr>
          <w:rFonts w:eastAsia="仿宋_GB2312"/>
          <w:b/>
          <w:bCs/>
          <w:sz w:val="32"/>
          <w:szCs w:val="32"/>
        </w:rPr>
        <w:t>牵头负责单位：</w:t>
      </w:r>
      <w:r>
        <w:rPr>
          <w:rFonts w:eastAsia="仿宋_GB2312"/>
          <w:bCs/>
          <w:sz w:val="32"/>
          <w:szCs w:val="32"/>
        </w:rPr>
        <w:t>市卫健委。</w:t>
      </w:r>
      <w:bookmarkEnd w:id="216"/>
      <w:bookmarkStart w:id="217" w:name="_Toc1876683984"/>
    </w:p>
    <w:p>
      <w:pPr>
        <w:pStyle w:val="8"/>
        <w:spacing w:after="0" w:line="240" w:lineRule="auto"/>
        <w:ind w:left="0" w:leftChars="0" w:firstLine="628" w:firstLineChars="200"/>
        <w:jc w:val="left"/>
        <w:outlineLvl w:val="2"/>
        <w:rPr>
          <w:rFonts w:eastAsia="仿宋_GB2312"/>
          <w:b/>
          <w:bCs/>
          <w:sz w:val="32"/>
          <w:szCs w:val="32"/>
        </w:rPr>
      </w:pPr>
      <w:r>
        <w:rPr>
          <w:rFonts w:eastAsia="仿宋_GB2312"/>
          <w:b/>
          <w:sz w:val="32"/>
          <w:szCs w:val="32"/>
        </w:rPr>
        <w:t>（</w:t>
      </w:r>
      <w:r>
        <w:rPr>
          <w:rFonts w:eastAsia="仿宋_GB2312"/>
          <w:b/>
          <w:bCs/>
          <w:sz w:val="32"/>
          <w:szCs w:val="32"/>
        </w:rPr>
        <w:t>37</w:t>
      </w:r>
      <w:r>
        <w:rPr>
          <w:rFonts w:hAnsi="仿宋_GB2312" w:eastAsia="仿宋_GB2312"/>
          <w:b/>
          <w:bCs/>
          <w:sz w:val="32"/>
          <w:szCs w:val="32"/>
        </w:rPr>
        <w:t>）</w:t>
      </w:r>
      <w:r>
        <w:rPr>
          <w:rFonts w:eastAsia="仿宋_GB2312"/>
          <w:b/>
          <w:bCs/>
          <w:sz w:val="32"/>
          <w:szCs w:val="32"/>
        </w:rPr>
        <w:t>卫生监督协管服务</w:t>
      </w:r>
      <w:bookmarkStart w:id="218" w:name="_Toc698808728"/>
      <w:bookmarkStart w:id="219" w:name="_Toc1092345751"/>
    </w:p>
    <w:p>
      <w:pPr>
        <w:pStyle w:val="8"/>
        <w:spacing w:after="0" w:line="240" w:lineRule="auto"/>
        <w:ind w:left="0" w:leftChars="0" w:firstLine="628" w:firstLineChars="200"/>
        <w:jc w:val="left"/>
        <w:outlineLvl w:val="2"/>
        <w:rPr>
          <w:rFonts w:eastAsia="仿宋_GB2312"/>
          <w:bCs/>
          <w:sz w:val="32"/>
          <w:szCs w:val="32"/>
        </w:rPr>
      </w:pPr>
      <w:r>
        <w:rPr>
          <w:rFonts w:hAnsi="仿宋_GB2312" w:eastAsia="仿宋_GB2312"/>
          <w:b/>
          <w:bCs/>
          <w:sz w:val="32"/>
          <w:szCs w:val="32"/>
        </w:rPr>
        <w:t>服务对象：</w:t>
      </w:r>
      <w:r>
        <w:rPr>
          <w:rFonts w:hAnsi="仿宋_GB2312" w:eastAsia="仿宋_GB2312"/>
          <w:bCs/>
          <w:sz w:val="32"/>
          <w:szCs w:val="32"/>
        </w:rPr>
        <w:t>城乡居民。</w:t>
      </w:r>
      <w:bookmarkEnd w:id="218"/>
      <w:bookmarkStart w:id="220" w:name="_Toc1960596218"/>
    </w:p>
    <w:p>
      <w:pPr>
        <w:pStyle w:val="8"/>
        <w:spacing w:after="0" w:line="240" w:lineRule="auto"/>
        <w:ind w:left="0" w:leftChars="0" w:firstLine="628" w:firstLineChars="200"/>
        <w:jc w:val="left"/>
        <w:outlineLvl w:val="2"/>
        <w:rPr>
          <w:rFonts w:eastAsia="仿宋_GB2312"/>
          <w:bCs/>
          <w:sz w:val="32"/>
          <w:szCs w:val="32"/>
        </w:rPr>
      </w:pPr>
      <w:r>
        <w:rPr>
          <w:rFonts w:hAnsi="仿宋_GB2312" w:eastAsia="仿宋_GB2312"/>
          <w:b/>
          <w:bCs/>
          <w:sz w:val="32"/>
          <w:szCs w:val="32"/>
        </w:rPr>
        <w:t>服务内容：</w:t>
      </w:r>
      <w:r>
        <w:rPr>
          <w:rFonts w:hAnsi="仿宋_GB2312" w:eastAsia="仿宋_GB2312"/>
          <w:bCs/>
          <w:sz w:val="32"/>
          <w:szCs w:val="32"/>
        </w:rPr>
        <w:t>为辖区内居民提供食品安全信息报告、饮用水卫生安全巡查、学校卫生服务、非法行医和非法采供血巡查、计划生育信息报告、职业卫生巡查等服务；为城乡居民提供科普宣传、教育服务。</w:t>
      </w:r>
      <w:bookmarkEnd w:id="220"/>
      <w:bookmarkStart w:id="221" w:name="_Toc248669627"/>
    </w:p>
    <w:p>
      <w:pPr>
        <w:pStyle w:val="8"/>
        <w:spacing w:after="0" w:line="240" w:lineRule="auto"/>
        <w:ind w:left="0" w:leftChars="0" w:firstLine="628" w:firstLineChars="200"/>
        <w:jc w:val="left"/>
        <w:outlineLvl w:val="2"/>
        <w:rPr>
          <w:rFonts w:eastAsia="仿宋_GB2312"/>
          <w:bCs/>
          <w:sz w:val="32"/>
          <w:szCs w:val="32"/>
        </w:rPr>
      </w:pPr>
      <w:r>
        <w:rPr>
          <w:rFonts w:hAnsi="仿宋_GB2312" w:eastAsia="仿宋_GB2312"/>
          <w:b/>
          <w:bCs/>
          <w:sz w:val="32"/>
          <w:szCs w:val="32"/>
        </w:rPr>
        <w:t>服务标准：</w:t>
      </w:r>
      <w:r>
        <w:rPr>
          <w:rFonts w:hAnsi="仿宋_GB2312" w:eastAsia="仿宋_GB2312"/>
          <w:bCs/>
          <w:sz w:val="32"/>
          <w:szCs w:val="32"/>
        </w:rPr>
        <w:t>按照《国家基本公共卫生服务规范（第三版）》及相应技术方案执行。</w:t>
      </w:r>
      <w:bookmarkEnd w:id="221"/>
      <w:bookmarkStart w:id="222" w:name="_Toc1389982815"/>
    </w:p>
    <w:p>
      <w:pPr>
        <w:pStyle w:val="8"/>
        <w:spacing w:after="0" w:line="240" w:lineRule="auto"/>
        <w:ind w:left="0" w:leftChars="0" w:firstLine="628" w:firstLineChars="200"/>
        <w:jc w:val="left"/>
        <w:outlineLvl w:val="2"/>
        <w:rPr>
          <w:rFonts w:eastAsia="仿宋_GB2312"/>
          <w:bCs/>
          <w:sz w:val="32"/>
          <w:szCs w:val="32"/>
        </w:rPr>
      </w:pPr>
      <w:r>
        <w:rPr>
          <w:rFonts w:hAnsi="仿宋_GB2312" w:eastAsia="仿宋_GB2312"/>
          <w:b/>
          <w:bCs/>
          <w:sz w:val="32"/>
          <w:szCs w:val="32"/>
        </w:rPr>
        <w:t>支出责任：</w:t>
      </w:r>
      <w:r>
        <w:rPr>
          <w:rFonts w:hAnsi="仿宋_GB2312" w:eastAsia="仿宋_GB2312"/>
          <w:bCs/>
          <w:sz w:val="32"/>
          <w:szCs w:val="32"/>
        </w:rPr>
        <w:t>省级财政和市、县（区）级财政共同承担支出责任。</w:t>
      </w:r>
      <w:bookmarkEnd w:id="222"/>
    </w:p>
    <w:p>
      <w:pPr>
        <w:pStyle w:val="8"/>
        <w:spacing w:after="0" w:line="240" w:lineRule="auto"/>
        <w:ind w:left="0" w:leftChars="0" w:firstLine="628" w:firstLineChars="200"/>
        <w:jc w:val="left"/>
        <w:outlineLvl w:val="2"/>
        <w:rPr>
          <w:rFonts w:eastAsia="仿宋_GB2312"/>
          <w:bCs/>
          <w:sz w:val="32"/>
          <w:szCs w:val="32"/>
        </w:rPr>
      </w:pPr>
      <w:r>
        <w:rPr>
          <w:rFonts w:eastAsia="仿宋_GB2312"/>
          <w:b/>
          <w:bCs/>
          <w:sz w:val="32"/>
          <w:szCs w:val="32"/>
        </w:rPr>
        <w:t>牵头负责单位：</w:t>
      </w:r>
      <w:r>
        <w:rPr>
          <w:rFonts w:eastAsia="仿宋_GB2312"/>
          <w:bCs/>
          <w:sz w:val="32"/>
          <w:szCs w:val="32"/>
        </w:rPr>
        <w:t>市卫健委</w:t>
      </w:r>
      <w:bookmarkEnd w:id="219"/>
      <w:r>
        <w:rPr>
          <w:rFonts w:eastAsia="仿宋_GB2312"/>
          <w:bCs/>
          <w:sz w:val="32"/>
          <w:szCs w:val="32"/>
        </w:rPr>
        <w:t>。</w:t>
      </w:r>
    </w:p>
    <w:bookmarkEnd w:id="217"/>
    <w:p>
      <w:pPr>
        <w:pStyle w:val="8"/>
        <w:spacing w:after="0" w:line="240" w:lineRule="auto"/>
        <w:ind w:left="0" w:leftChars="0" w:firstLine="628" w:firstLineChars="200"/>
        <w:outlineLvl w:val="2"/>
        <w:rPr>
          <w:rFonts w:eastAsia="仿宋_GB2312"/>
          <w:b/>
          <w:bCs/>
          <w:sz w:val="32"/>
          <w:szCs w:val="32"/>
        </w:rPr>
      </w:pPr>
      <w:bookmarkStart w:id="223" w:name="_Toc1050710399"/>
      <w:bookmarkStart w:id="224" w:name="_Toc339811304"/>
      <w:bookmarkStart w:id="225" w:name="_Toc1055582776"/>
      <w:r>
        <w:rPr>
          <w:rFonts w:eastAsia="仿宋_GB2312"/>
          <w:b/>
          <w:bCs/>
          <w:sz w:val="32"/>
          <w:szCs w:val="32"/>
        </w:rPr>
        <w:t>（38）慢性病患者健康管理</w:t>
      </w:r>
      <w:bookmarkEnd w:id="223"/>
    </w:p>
    <w:p>
      <w:pPr>
        <w:pStyle w:val="8"/>
        <w:spacing w:after="0" w:line="240" w:lineRule="auto"/>
        <w:ind w:left="0" w:leftChars="0" w:firstLine="628" w:firstLineChars="200"/>
        <w:outlineLvl w:val="2"/>
        <w:rPr>
          <w:rFonts w:eastAsia="仿宋_GB2312"/>
          <w:bCs/>
          <w:sz w:val="32"/>
          <w:szCs w:val="32"/>
        </w:rPr>
      </w:pPr>
      <w:bookmarkStart w:id="226" w:name="_Toc2110720672"/>
      <w:r>
        <w:rPr>
          <w:rFonts w:hAnsi="仿宋_GB2312" w:eastAsia="仿宋_GB2312"/>
          <w:b/>
          <w:bCs/>
          <w:sz w:val="32"/>
          <w:szCs w:val="32"/>
        </w:rPr>
        <w:t>服务对象：</w:t>
      </w:r>
      <w:r>
        <w:rPr>
          <w:rFonts w:hAnsi="仿宋_GB2312" w:eastAsia="仿宋_GB2312"/>
          <w:bCs/>
          <w:sz w:val="32"/>
          <w:szCs w:val="32"/>
        </w:rPr>
        <w:t>辖区内原发性高血压患者和</w:t>
      </w:r>
      <w:r>
        <w:rPr>
          <w:rFonts w:eastAsia="仿宋_GB2312"/>
          <w:bCs/>
          <w:sz w:val="32"/>
          <w:szCs w:val="32"/>
        </w:rPr>
        <w:t>2</w:t>
      </w:r>
      <w:r>
        <w:rPr>
          <w:rFonts w:hAnsi="仿宋_GB2312" w:eastAsia="仿宋_GB2312"/>
          <w:bCs/>
          <w:sz w:val="32"/>
          <w:szCs w:val="32"/>
        </w:rPr>
        <w:t>型糖尿病患者。</w:t>
      </w:r>
      <w:bookmarkEnd w:id="226"/>
    </w:p>
    <w:p>
      <w:pPr>
        <w:pStyle w:val="8"/>
        <w:spacing w:after="0" w:line="240" w:lineRule="auto"/>
        <w:ind w:left="0" w:leftChars="0" w:firstLine="628" w:firstLineChars="200"/>
        <w:outlineLvl w:val="2"/>
        <w:rPr>
          <w:rFonts w:eastAsia="仿宋_GB2312"/>
          <w:bCs/>
          <w:sz w:val="32"/>
          <w:szCs w:val="32"/>
        </w:rPr>
      </w:pPr>
      <w:bookmarkStart w:id="227" w:name="_Toc1406539238"/>
      <w:r>
        <w:rPr>
          <w:rFonts w:hAnsi="仿宋_GB2312" w:eastAsia="仿宋_GB2312"/>
          <w:b/>
          <w:bCs/>
          <w:sz w:val="32"/>
          <w:szCs w:val="32"/>
        </w:rPr>
        <w:t>服务内容：</w:t>
      </w:r>
      <w:r>
        <w:rPr>
          <w:rFonts w:hAnsi="仿宋_GB2312" w:eastAsia="仿宋_GB2312"/>
          <w:bCs/>
          <w:sz w:val="32"/>
          <w:szCs w:val="32"/>
        </w:rPr>
        <w:t>为辖区内</w:t>
      </w:r>
      <w:r>
        <w:rPr>
          <w:rFonts w:eastAsia="仿宋_GB2312"/>
          <w:bCs/>
          <w:sz w:val="32"/>
          <w:szCs w:val="32"/>
        </w:rPr>
        <w:t>35</w:t>
      </w:r>
      <w:r>
        <w:rPr>
          <w:rFonts w:hAnsi="仿宋_GB2312" w:eastAsia="仿宋_GB2312"/>
          <w:bCs/>
          <w:sz w:val="32"/>
          <w:szCs w:val="32"/>
        </w:rPr>
        <w:t>岁及以上常住居民中原发性高血压患者和</w:t>
      </w:r>
      <w:r>
        <w:rPr>
          <w:rFonts w:eastAsia="仿宋_GB2312"/>
          <w:bCs/>
          <w:sz w:val="32"/>
          <w:szCs w:val="32"/>
        </w:rPr>
        <w:t>2</w:t>
      </w:r>
      <w:r>
        <w:rPr>
          <w:rFonts w:hAnsi="仿宋_GB2312" w:eastAsia="仿宋_GB2312"/>
          <w:bCs/>
          <w:sz w:val="32"/>
          <w:szCs w:val="32"/>
        </w:rPr>
        <w:t>型糖尿病患者提供筛查、随访评估、分类干预、健康体检服务。</w:t>
      </w:r>
      <w:bookmarkEnd w:id="227"/>
    </w:p>
    <w:p>
      <w:pPr>
        <w:pStyle w:val="8"/>
        <w:spacing w:after="0" w:line="240" w:lineRule="auto"/>
        <w:ind w:left="0" w:leftChars="0" w:firstLine="628" w:firstLineChars="200"/>
        <w:outlineLvl w:val="2"/>
        <w:rPr>
          <w:rFonts w:eastAsia="仿宋_GB2312"/>
          <w:bCs/>
          <w:sz w:val="32"/>
          <w:szCs w:val="32"/>
        </w:rPr>
      </w:pPr>
      <w:bookmarkStart w:id="228" w:name="_Toc2024456782"/>
      <w:r>
        <w:rPr>
          <w:rFonts w:hAnsi="仿宋_GB2312" w:eastAsia="仿宋_GB2312"/>
          <w:b/>
          <w:bCs/>
          <w:sz w:val="32"/>
          <w:szCs w:val="32"/>
        </w:rPr>
        <w:t>服务标准：</w:t>
      </w:r>
      <w:r>
        <w:rPr>
          <w:rFonts w:hAnsi="仿宋_GB2312" w:eastAsia="仿宋_GB2312"/>
          <w:bCs/>
          <w:sz w:val="32"/>
          <w:szCs w:val="32"/>
        </w:rPr>
        <w:t>按照《国家基本公共卫生服务规范（第三版）》《国家基层高血压防治管理指南（</w:t>
      </w:r>
      <w:r>
        <w:rPr>
          <w:rFonts w:eastAsia="仿宋_GB2312"/>
          <w:bCs/>
          <w:sz w:val="32"/>
          <w:szCs w:val="32"/>
        </w:rPr>
        <w:t>2017</w:t>
      </w:r>
      <w:r>
        <w:rPr>
          <w:rFonts w:hAnsi="仿宋_GB2312" w:eastAsia="仿宋_GB2312"/>
          <w:bCs/>
          <w:sz w:val="32"/>
          <w:szCs w:val="32"/>
        </w:rPr>
        <w:t>）》《国家基层糖尿病防治管理指南（</w:t>
      </w:r>
      <w:r>
        <w:rPr>
          <w:rFonts w:eastAsia="仿宋_GB2312"/>
          <w:bCs/>
          <w:sz w:val="32"/>
          <w:szCs w:val="32"/>
        </w:rPr>
        <w:t>2018</w:t>
      </w:r>
      <w:r>
        <w:rPr>
          <w:rFonts w:hAnsi="仿宋_GB2312" w:eastAsia="仿宋_GB2312"/>
          <w:bCs/>
          <w:sz w:val="32"/>
          <w:szCs w:val="32"/>
        </w:rPr>
        <w:t>）》执行。</w:t>
      </w:r>
      <w:bookmarkEnd w:id="228"/>
    </w:p>
    <w:p>
      <w:pPr>
        <w:pStyle w:val="8"/>
        <w:spacing w:after="0" w:line="240" w:lineRule="auto"/>
        <w:ind w:left="0" w:leftChars="0" w:firstLine="628" w:firstLineChars="200"/>
        <w:jc w:val="left"/>
        <w:outlineLvl w:val="2"/>
        <w:rPr>
          <w:rFonts w:eastAsia="仿宋_GB2312"/>
          <w:bCs/>
          <w:sz w:val="32"/>
          <w:szCs w:val="32"/>
        </w:rPr>
      </w:pPr>
      <w:bookmarkStart w:id="229" w:name="_Toc994010970"/>
      <w:r>
        <w:rPr>
          <w:rFonts w:hAnsi="仿宋_GB2312" w:eastAsia="仿宋_GB2312"/>
          <w:b/>
          <w:bCs/>
          <w:sz w:val="32"/>
          <w:szCs w:val="32"/>
        </w:rPr>
        <w:t>支出责任：</w:t>
      </w:r>
      <w:bookmarkEnd w:id="229"/>
      <w:r>
        <w:rPr>
          <w:rFonts w:hAnsi="仿宋_GB2312" w:eastAsia="仿宋_GB2312"/>
          <w:bCs/>
          <w:sz w:val="32"/>
          <w:szCs w:val="32"/>
        </w:rPr>
        <w:t>省级财政和市、县（区）级财政共同承担支出责任。</w:t>
      </w:r>
    </w:p>
    <w:p>
      <w:pPr>
        <w:pStyle w:val="8"/>
        <w:spacing w:after="0" w:line="240" w:lineRule="auto"/>
        <w:ind w:left="0" w:leftChars="0" w:firstLine="628" w:firstLineChars="200"/>
        <w:outlineLvl w:val="2"/>
        <w:rPr>
          <w:rFonts w:eastAsia="仿宋_GB2312"/>
          <w:b/>
          <w:bCs/>
          <w:sz w:val="32"/>
          <w:szCs w:val="32"/>
        </w:rPr>
      </w:pPr>
      <w:bookmarkStart w:id="230" w:name="_Toc437247060"/>
      <w:r>
        <w:rPr>
          <w:rFonts w:hAnsi="仿宋_GB2312" w:eastAsia="仿宋_GB2312"/>
          <w:b/>
          <w:bCs/>
          <w:sz w:val="32"/>
          <w:szCs w:val="32"/>
        </w:rPr>
        <w:t>牵头负责单位：</w:t>
      </w:r>
      <w:r>
        <w:rPr>
          <w:rFonts w:hAnsi="仿宋_GB2312" w:eastAsia="仿宋_GB2312"/>
          <w:bCs/>
          <w:sz w:val="32"/>
          <w:szCs w:val="32"/>
        </w:rPr>
        <w:t>市卫健委。</w:t>
      </w:r>
      <w:bookmarkEnd w:id="230"/>
    </w:p>
    <w:p>
      <w:pPr>
        <w:pStyle w:val="8"/>
        <w:spacing w:after="0" w:line="240" w:lineRule="auto"/>
        <w:ind w:left="0" w:leftChars="0" w:firstLine="628" w:firstLineChars="200"/>
        <w:outlineLvl w:val="2"/>
        <w:rPr>
          <w:rFonts w:eastAsia="仿宋_GB2312"/>
          <w:b/>
          <w:bCs/>
          <w:sz w:val="32"/>
          <w:szCs w:val="32"/>
        </w:rPr>
      </w:pPr>
      <w:bookmarkStart w:id="231" w:name="_Toc1229522449"/>
      <w:r>
        <w:rPr>
          <w:rFonts w:eastAsia="仿宋_GB2312"/>
          <w:b/>
          <w:bCs/>
          <w:sz w:val="32"/>
          <w:szCs w:val="32"/>
        </w:rPr>
        <w:t>（39）地方病患者健康管理</w:t>
      </w:r>
      <w:bookmarkEnd w:id="231"/>
    </w:p>
    <w:p>
      <w:pPr>
        <w:pStyle w:val="8"/>
        <w:spacing w:after="0" w:line="240" w:lineRule="auto"/>
        <w:ind w:left="0" w:leftChars="0" w:firstLine="628" w:firstLineChars="200"/>
        <w:outlineLvl w:val="2"/>
        <w:rPr>
          <w:rFonts w:eastAsia="仿宋_GB2312"/>
          <w:bCs/>
          <w:sz w:val="32"/>
          <w:szCs w:val="32"/>
        </w:rPr>
      </w:pPr>
      <w:bookmarkStart w:id="232" w:name="_Toc474330375"/>
      <w:r>
        <w:rPr>
          <w:rFonts w:hAnsi="仿宋_GB2312" w:eastAsia="仿宋_GB2312"/>
          <w:b/>
          <w:bCs/>
          <w:sz w:val="32"/>
          <w:szCs w:val="32"/>
        </w:rPr>
        <w:t>服务对象：</w:t>
      </w:r>
      <w:r>
        <w:rPr>
          <w:rFonts w:hAnsi="仿宋_GB2312" w:eastAsia="仿宋_GB2312"/>
          <w:bCs/>
          <w:sz w:val="32"/>
          <w:szCs w:val="32"/>
        </w:rPr>
        <w:t>现症地方病病人。</w:t>
      </w:r>
      <w:bookmarkEnd w:id="232"/>
    </w:p>
    <w:p>
      <w:pPr>
        <w:pStyle w:val="8"/>
        <w:spacing w:after="0" w:line="240" w:lineRule="auto"/>
        <w:ind w:left="0" w:leftChars="0" w:firstLine="628" w:firstLineChars="200"/>
        <w:outlineLvl w:val="2"/>
        <w:rPr>
          <w:rFonts w:eastAsia="仿宋_GB2312"/>
          <w:bCs/>
          <w:sz w:val="32"/>
          <w:szCs w:val="32"/>
        </w:rPr>
      </w:pPr>
      <w:bookmarkStart w:id="233" w:name="_Toc1848137961"/>
      <w:r>
        <w:rPr>
          <w:rFonts w:eastAsia="仿宋_GB2312"/>
          <w:b/>
          <w:bCs/>
          <w:sz w:val="32"/>
          <w:szCs w:val="32"/>
        </w:rPr>
        <w:t>服务内容：</w:t>
      </w:r>
      <w:r>
        <w:rPr>
          <w:rFonts w:hAnsi="仿宋_GB2312" w:eastAsia="仿宋_GB2312"/>
          <w:bCs/>
          <w:sz w:val="32"/>
          <w:szCs w:val="32"/>
        </w:rPr>
        <w:t>为辖区内大骨节病、克山病、氟骨症、地方性砷中毒、克汀病、二度及以上甲状腺肿大、慢性和晚期血吸虫病患者建立健康档案，进行社区管理。</w:t>
      </w:r>
      <w:bookmarkEnd w:id="233"/>
    </w:p>
    <w:p>
      <w:pPr>
        <w:pStyle w:val="8"/>
        <w:spacing w:after="0" w:line="240" w:lineRule="auto"/>
        <w:ind w:left="0" w:leftChars="0" w:firstLine="628" w:firstLineChars="200"/>
        <w:outlineLvl w:val="2"/>
        <w:rPr>
          <w:rFonts w:eastAsia="仿宋_GB2312"/>
          <w:bCs/>
          <w:sz w:val="32"/>
          <w:szCs w:val="32"/>
        </w:rPr>
      </w:pPr>
      <w:bookmarkStart w:id="234" w:name="_Toc594770385"/>
      <w:r>
        <w:rPr>
          <w:rFonts w:eastAsia="仿宋_GB2312"/>
          <w:b/>
          <w:bCs/>
          <w:sz w:val="32"/>
          <w:szCs w:val="32"/>
        </w:rPr>
        <w:t>服务标准：</w:t>
      </w:r>
      <w:r>
        <w:rPr>
          <w:rFonts w:hAnsi="仿宋_GB2312" w:eastAsia="仿宋_GB2312"/>
          <w:bCs/>
          <w:sz w:val="32"/>
          <w:szCs w:val="32"/>
        </w:rPr>
        <w:t>对慢型克山病患者每</w:t>
      </w:r>
      <w:r>
        <w:rPr>
          <w:rFonts w:eastAsia="仿宋_GB2312"/>
          <w:bCs/>
          <w:sz w:val="32"/>
          <w:szCs w:val="32"/>
        </w:rPr>
        <w:t>3</w:t>
      </w:r>
      <w:r>
        <w:rPr>
          <w:rFonts w:hAnsi="仿宋_GB2312" w:eastAsia="仿宋_GB2312"/>
          <w:bCs/>
          <w:sz w:val="32"/>
          <w:szCs w:val="32"/>
        </w:rPr>
        <w:t>个月随访</w:t>
      </w:r>
      <w:r>
        <w:rPr>
          <w:rFonts w:eastAsia="仿宋_GB2312"/>
          <w:bCs/>
          <w:sz w:val="32"/>
          <w:szCs w:val="32"/>
        </w:rPr>
        <w:t>1</w:t>
      </w:r>
      <w:r>
        <w:rPr>
          <w:rFonts w:hAnsi="仿宋_GB2312" w:eastAsia="仿宋_GB2312"/>
          <w:bCs/>
          <w:sz w:val="32"/>
          <w:szCs w:val="32"/>
        </w:rPr>
        <w:t>次，对大骨节病、氟骨症、地方性砷中毒、克汀病、二度及以上甲状腺肿大、慢性和晚期血吸虫病患者每年随访</w:t>
      </w:r>
      <w:r>
        <w:rPr>
          <w:rFonts w:eastAsia="仿宋_GB2312"/>
          <w:bCs/>
          <w:sz w:val="32"/>
          <w:szCs w:val="32"/>
        </w:rPr>
        <w:t>1</w:t>
      </w:r>
      <w:r>
        <w:rPr>
          <w:rFonts w:hAnsi="仿宋_GB2312" w:eastAsia="仿宋_GB2312"/>
          <w:bCs/>
          <w:sz w:val="32"/>
          <w:szCs w:val="32"/>
        </w:rPr>
        <w:t>次。</w:t>
      </w:r>
      <w:bookmarkEnd w:id="234"/>
    </w:p>
    <w:p>
      <w:pPr>
        <w:pStyle w:val="8"/>
        <w:spacing w:after="0" w:line="240" w:lineRule="auto"/>
        <w:ind w:left="0" w:leftChars="0" w:firstLine="628" w:firstLineChars="200"/>
        <w:outlineLvl w:val="2"/>
        <w:rPr>
          <w:rFonts w:eastAsia="仿宋_GB2312"/>
          <w:bCs/>
          <w:sz w:val="32"/>
          <w:szCs w:val="32"/>
        </w:rPr>
      </w:pPr>
      <w:bookmarkStart w:id="235" w:name="_Toc834707533"/>
      <w:r>
        <w:rPr>
          <w:rFonts w:eastAsia="仿宋_GB2312"/>
          <w:b/>
          <w:bCs/>
          <w:sz w:val="32"/>
          <w:szCs w:val="32"/>
        </w:rPr>
        <w:t>支出责任：</w:t>
      </w:r>
      <w:r>
        <w:rPr>
          <w:rFonts w:hAnsi="仿宋_GB2312" w:eastAsia="仿宋_GB2312"/>
          <w:bCs/>
          <w:sz w:val="32"/>
          <w:szCs w:val="32"/>
        </w:rPr>
        <w:t>市、县（区）人民政府（管委会）负责，省级财政适当补助。</w:t>
      </w:r>
      <w:bookmarkEnd w:id="235"/>
    </w:p>
    <w:p>
      <w:pPr>
        <w:pStyle w:val="8"/>
        <w:spacing w:after="0" w:line="240" w:lineRule="auto"/>
        <w:ind w:left="0" w:leftChars="0" w:firstLine="628" w:firstLineChars="200"/>
        <w:outlineLvl w:val="2"/>
        <w:rPr>
          <w:rFonts w:eastAsia="仿宋_GB2312"/>
          <w:sz w:val="32"/>
          <w:szCs w:val="32"/>
        </w:rPr>
      </w:pPr>
      <w:bookmarkStart w:id="236" w:name="_Toc789279042"/>
      <w:r>
        <w:rPr>
          <w:rFonts w:hAnsi="仿宋_GB2312" w:eastAsia="仿宋_GB2312"/>
          <w:b/>
          <w:bCs/>
          <w:sz w:val="32"/>
          <w:szCs w:val="32"/>
        </w:rPr>
        <w:t>牵头负责单位：</w:t>
      </w:r>
      <w:r>
        <w:rPr>
          <w:rFonts w:hAnsi="仿宋_GB2312" w:eastAsia="仿宋_GB2312"/>
          <w:bCs/>
          <w:sz w:val="32"/>
          <w:szCs w:val="32"/>
        </w:rPr>
        <w:t>市卫健委。</w:t>
      </w:r>
      <w:bookmarkEnd w:id="236"/>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（40）严重精神障碍患者健康管理</w:t>
      </w:r>
      <w:bookmarkEnd w:id="224"/>
    </w:p>
    <w:p>
      <w:pPr>
        <w:pStyle w:val="8"/>
        <w:spacing w:after="0" w:line="240" w:lineRule="auto"/>
        <w:ind w:left="0" w:leftChars="0" w:firstLine="628" w:firstLineChars="200"/>
        <w:jc w:val="left"/>
        <w:outlineLvl w:val="2"/>
        <w:rPr>
          <w:rFonts w:eastAsia="仿宋_GB2312"/>
          <w:bCs/>
          <w:sz w:val="32"/>
          <w:szCs w:val="32"/>
        </w:rPr>
      </w:pPr>
      <w:bookmarkStart w:id="237" w:name="_Toc1305566219"/>
      <w:r>
        <w:rPr>
          <w:rFonts w:eastAsia="仿宋_GB2312"/>
          <w:b/>
          <w:bCs/>
          <w:sz w:val="32"/>
          <w:szCs w:val="32"/>
        </w:rPr>
        <w:t>服务对象：</w:t>
      </w:r>
      <w:r>
        <w:rPr>
          <w:rFonts w:eastAsia="仿宋_GB2312"/>
          <w:bCs/>
          <w:sz w:val="32"/>
          <w:szCs w:val="32"/>
        </w:rPr>
        <w:t>严重精神障碍患者。</w:t>
      </w:r>
      <w:bookmarkEnd w:id="237"/>
    </w:p>
    <w:p>
      <w:pPr>
        <w:pStyle w:val="8"/>
        <w:spacing w:after="0" w:line="240" w:lineRule="auto"/>
        <w:ind w:left="0" w:leftChars="0" w:firstLine="628" w:firstLineChars="200"/>
        <w:jc w:val="left"/>
        <w:outlineLvl w:val="2"/>
        <w:rPr>
          <w:rFonts w:eastAsia="仿宋_GB2312"/>
          <w:bCs/>
          <w:sz w:val="32"/>
          <w:szCs w:val="32"/>
        </w:rPr>
      </w:pPr>
      <w:bookmarkStart w:id="238" w:name="_Toc346216353"/>
      <w:r>
        <w:rPr>
          <w:rFonts w:eastAsia="仿宋_GB2312"/>
          <w:b/>
          <w:bCs/>
          <w:sz w:val="32"/>
          <w:szCs w:val="32"/>
        </w:rPr>
        <w:t>服务内容：</w:t>
      </w:r>
      <w:r>
        <w:rPr>
          <w:rFonts w:eastAsia="仿宋_GB2312"/>
          <w:bCs/>
          <w:sz w:val="32"/>
          <w:szCs w:val="32"/>
        </w:rPr>
        <w:t>为辖区内常住居民中诊断明确、在家居住的严重精神障碍患者提供登记管理、随访评估、分类干预等服务。</w:t>
      </w:r>
      <w:bookmarkEnd w:id="238"/>
    </w:p>
    <w:p>
      <w:pPr>
        <w:pStyle w:val="8"/>
        <w:spacing w:after="0" w:line="240" w:lineRule="auto"/>
        <w:ind w:left="0" w:leftChars="0" w:firstLine="628" w:firstLineChars="200"/>
        <w:jc w:val="left"/>
        <w:outlineLvl w:val="2"/>
        <w:rPr>
          <w:rFonts w:eastAsia="仿宋_GB2312"/>
          <w:bCs/>
          <w:sz w:val="32"/>
          <w:szCs w:val="32"/>
        </w:rPr>
      </w:pPr>
      <w:bookmarkStart w:id="239" w:name="_Toc1777627587"/>
      <w:r>
        <w:rPr>
          <w:rFonts w:eastAsia="仿宋_GB2312"/>
          <w:b/>
          <w:bCs/>
          <w:sz w:val="32"/>
          <w:szCs w:val="32"/>
        </w:rPr>
        <w:t>服务标准：</w:t>
      </w:r>
      <w:r>
        <w:rPr>
          <w:rFonts w:eastAsia="仿宋_GB2312"/>
          <w:bCs/>
          <w:sz w:val="32"/>
          <w:szCs w:val="32"/>
        </w:rPr>
        <w:t>按照《国家基本公共卫生服务规范（第三版）》及相应技术方案执行。在册严重精神障碍患者每年随访4次。</w:t>
      </w:r>
      <w:bookmarkEnd w:id="239"/>
    </w:p>
    <w:p>
      <w:pPr>
        <w:pStyle w:val="8"/>
        <w:spacing w:after="0" w:line="240" w:lineRule="auto"/>
        <w:ind w:left="0" w:leftChars="0" w:firstLine="628" w:firstLineChars="200"/>
        <w:jc w:val="left"/>
        <w:outlineLvl w:val="2"/>
        <w:rPr>
          <w:rFonts w:eastAsia="仿宋_GB2312"/>
          <w:bCs/>
          <w:sz w:val="32"/>
          <w:szCs w:val="32"/>
        </w:rPr>
      </w:pPr>
      <w:bookmarkStart w:id="240" w:name="_Toc931173750"/>
      <w:r>
        <w:rPr>
          <w:rFonts w:eastAsia="仿宋_GB2312"/>
          <w:b/>
          <w:bCs/>
          <w:sz w:val="32"/>
          <w:szCs w:val="32"/>
        </w:rPr>
        <w:t>支出责任：</w:t>
      </w:r>
      <w:r>
        <w:rPr>
          <w:rFonts w:eastAsia="仿宋_GB2312"/>
          <w:bCs/>
          <w:sz w:val="32"/>
          <w:szCs w:val="32"/>
        </w:rPr>
        <w:t>省级财政和市、县（区）级财政共同承担支出责任。</w:t>
      </w:r>
      <w:bookmarkEnd w:id="240"/>
    </w:p>
    <w:p>
      <w:pPr>
        <w:pStyle w:val="8"/>
        <w:spacing w:after="0" w:line="240" w:lineRule="auto"/>
        <w:ind w:left="0" w:leftChars="0" w:firstLine="628" w:firstLineChars="200"/>
        <w:jc w:val="left"/>
        <w:outlineLvl w:val="2"/>
        <w:rPr>
          <w:rFonts w:eastAsia="仿宋_GB2312"/>
          <w:b/>
          <w:bCs/>
          <w:sz w:val="32"/>
          <w:szCs w:val="32"/>
        </w:rPr>
      </w:pPr>
      <w:bookmarkStart w:id="241" w:name="_Toc1597206954"/>
      <w:r>
        <w:rPr>
          <w:rFonts w:eastAsia="仿宋_GB2312"/>
          <w:b/>
          <w:bCs/>
          <w:sz w:val="32"/>
          <w:szCs w:val="32"/>
        </w:rPr>
        <w:t>牵头负责单位：</w:t>
      </w:r>
      <w:r>
        <w:rPr>
          <w:rFonts w:eastAsia="仿宋_GB2312"/>
          <w:bCs/>
          <w:sz w:val="32"/>
          <w:szCs w:val="32"/>
        </w:rPr>
        <w:t>市卫健委。</w:t>
      </w:r>
      <w:bookmarkEnd w:id="241"/>
    </w:p>
    <w:p>
      <w:pPr>
        <w:pStyle w:val="8"/>
        <w:spacing w:after="0" w:line="240" w:lineRule="auto"/>
        <w:ind w:left="0" w:leftChars="0" w:firstLine="628" w:firstLineChars="200"/>
        <w:outlineLvl w:val="2"/>
        <w:rPr>
          <w:rFonts w:eastAsia="仿宋_GB2312"/>
          <w:b/>
          <w:bCs/>
          <w:sz w:val="32"/>
          <w:szCs w:val="32"/>
        </w:rPr>
      </w:pPr>
      <w:bookmarkStart w:id="242" w:name="_Toc627332262"/>
      <w:r>
        <w:rPr>
          <w:rFonts w:eastAsia="仿宋_GB2312"/>
          <w:b/>
          <w:bCs/>
          <w:sz w:val="32"/>
          <w:szCs w:val="32"/>
        </w:rPr>
        <w:t>（41）结核病患者健康管理</w:t>
      </w:r>
      <w:bookmarkEnd w:id="242"/>
    </w:p>
    <w:p>
      <w:pPr>
        <w:pStyle w:val="8"/>
        <w:spacing w:after="0" w:line="240" w:lineRule="auto"/>
        <w:ind w:left="0" w:leftChars="0" w:firstLine="628" w:firstLineChars="200"/>
        <w:jc w:val="left"/>
        <w:outlineLvl w:val="2"/>
        <w:rPr>
          <w:rFonts w:eastAsia="仿宋_GB2312"/>
          <w:bCs/>
          <w:sz w:val="32"/>
          <w:szCs w:val="32"/>
        </w:rPr>
      </w:pPr>
      <w:bookmarkStart w:id="243" w:name="_Toc1539937642"/>
      <w:r>
        <w:rPr>
          <w:rFonts w:eastAsia="仿宋_GB2312"/>
          <w:b/>
          <w:bCs/>
          <w:sz w:val="32"/>
          <w:szCs w:val="32"/>
        </w:rPr>
        <w:t>服务对象：</w:t>
      </w:r>
      <w:r>
        <w:rPr>
          <w:rFonts w:eastAsia="仿宋_GB2312"/>
          <w:bCs/>
          <w:sz w:val="32"/>
          <w:szCs w:val="32"/>
        </w:rPr>
        <w:t>辖区内确诊的常住肺结核患者。</w:t>
      </w:r>
      <w:bookmarkEnd w:id="243"/>
    </w:p>
    <w:p>
      <w:pPr>
        <w:pStyle w:val="8"/>
        <w:spacing w:after="0" w:line="240" w:lineRule="auto"/>
        <w:ind w:left="0" w:leftChars="0" w:firstLine="628" w:firstLineChars="200"/>
        <w:jc w:val="left"/>
        <w:outlineLvl w:val="2"/>
        <w:rPr>
          <w:rFonts w:eastAsia="仿宋_GB2312"/>
          <w:bCs/>
          <w:sz w:val="32"/>
          <w:szCs w:val="32"/>
        </w:rPr>
      </w:pPr>
      <w:bookmarkStart w:id="244" w:name="_Toc3547350"/>
      <w:r>
        <w:rPr>
          <w:rFonts w:eastAsia="仿宋_GB2312"/>
          <w:b/>
          <w:bCs/>
          <w:sz w:val="32"/>
          <w:szCs w:val="32"/>
        </w:rPr>
        <w:t>服务内容：</w:t>
      </w:r>
      <w:r>
        <w:rPr>
          <w:rFonts w:eastAsia="仿宋_GB2312"/>
          <w:bCs/>
          <w:sz w:val="32"/>
          <w:szCs w:val="32"/>
        </w:rPr>
        <w:t>为辖区内确诊的常住肺结核患者提供密切接触者筛查及推介转诊、入户随访、督导服药、结果评估、分类干预等服务。</w:t>
      </w:r>
      <w:bookmarkEnd w:id="244"/>
    </w:p>
    <w:p>
      <w:pPr>
        <w:pStyle w:val="8"/>
        <w:spacing w:after="0" w:line="240" w:lineRule="auto"/>
        <w:ind w:left="0" w:leftChars="0" w:firstLine="628" w:firstLineChars="200"/>
        <w:jc w:val="left"/>
        <w:outlineLvl w:val="2"/>
        <w:rPr>
          <w:rFonts w:eastAsia="仿宋_GB2312"/>
          <w:bCs/>
          <w:sz w:val="32"/>
          <w:szCs w:val="32"/>
        </w:rPr>
      </w:pPr>
      <w:bookmarkStart w:id="245" w:name="_Toc1085713288"/>
      <w:r>
        <w:rPr>
          <w:rFonts w:eastAsia="仿宋_GB2312"/>
          <w:b/>
          <w:bCs/>
          <w:sz w:val="32"/>
          <w:szCs w:val="32"/>
        </w:rPr>
        <w:t>服务标准：</w:t>
      </w:r>
      <w:r>
        <w:rPr>
          <w:rFonts w:eastAsia="仿宋_GB2312"/>
          <w:bCs/>
          <w:sz w:val="32"/>
          <w:szCs w:val="32"/>
        </w:rPr>
        <w:t>按照国家《基本公共卫生服务规范（第三版）》及相应技术方案执行。</w:t>
      </w:r>
      <w:bookmarkEnd w:id="245"/>
    </w:p>
    <w:p>
      <w:pPr>
        <w:pStyle w:val="8"/>
        <w:spacing w:after="0" w:line="240" w:lineRule="auto"/>
        <w:ind w:left="0" w:leftChars="0" w:firstLine="628" w:firstLineChars="200"/>
        <w:jc w:val="left"/>
        <w:outlineLvl w:val="2"/>
        <w:rPr>
          <w:rFonts w:eastAsia="仿宋_GB2312"/>
          <w:bCs/>
          <w:sz w:val="32"/>
          <w:szCs w:val="32"/>
        </w:rPr>
      </w:pPr>
      <w:bookmarkStart w:id="246" w:name="_Toc156244434"/>
      <w:r>
        <w:rPr>
          <w:rFonts w:eastAsia="仿宋_GB2312"/>
          <w:b/>
          <w:bCs/>
          <w:sz w:val="32"/>
          <w:szCs w:val="32"/>
        </w:rPr>
        <w:t>支出责任：</w:t>
      </w:r>
      <w:r>
        <w:rPr>
          <w:rFonts w:eastAsia="仿宋_GB2312"/>
          <w:bCs/>
          <w:sz w:val="32"/>
          <w:szCs w:val="32"/>
        </w:rPr>
        <w:t>省级财政和市、县（区）级财政共同承担支出责任。</w:t>
      </w:r>
      <w:bookmarkEnd w:id="246"/>
    </w:p>
    <w:p>
      <w:pPr>
        <w:pStyle w:val="8"/>
        <w:spacing w:after="0" w:line="240" w:lineRule="auto"/>
        <w:ind w:left="0" w:leftChars="0" w:firstLine="628" w:firstLineChars="200"/>
        <w:jc w:val="left"/>
        <w:outlineLvl w:val="2"/>
        <w:rPr>
          <w:rFonts w:eastAsia="仿宋_GB2312"/>
          <w:bCs/>
          <w:sz w:val="32"/>
          <w:szCs w:val="32"/>
        </w:rPr>
      </w:pPr>
      <w:bookmarkStart w:id="247" w:name="_Toc1151037855"/>
      <w:r>
        <w:rPr>
          <w:rFonts w:eastAsia="仿宋_GB2312"/>
          <w:b/>
          <w:bCs/>
          <w:sz w:val="32"/>
          <w:szCs w:val="32"/>
        </w:rPr>
        <w:t>牵头负责单位：</w:t>
      </w:r>
      <w:r>
        <w:rPr>
          <w:rFonts w:eastAsia="仿宋_GB2312"/>
          <w:bCs/>
          <w:sz w:val="32"/>
          <w:szCs w:val="32"/>
        </w:rPr>
        <w:t>市卫健委。</w:t>
      </w:r>
      <w:bookmarkEnd w:id="247"/>
    </w:p>
    <w:p>
      <w:pPr>
        <w:pStyle w:val="8"/>
        <w:spacing w:after="0" w:line="240" w:lineRule="auto"/>
        <w:ind w:left="0" w:leftChars="0" w:firstLine="628" w:firstLineChars="200"/>
        <w:outlineLvl w:val="2"/>
        <w:rPr>
          <w:rFonts w:eastAsia="仿宋_GB2312"/>
          <w:b/>
          <w:bCs/>
          <w:sz w:val="32"/>
          <w:szCs w:val="32"/>
        </w:rPr>
      </w:pPr>
      <w:bookmarkStart w:id="248" w:name="_Toc660023630"/>
      <w:r>
        <w:rPr>
          <w:rFonts w:eastAsia="仿宋_GB2312"/>
          <w:b/>
          <w:bCs/>
          <w:sz w:val="32"/>
          <w:szCs w:val="32"/>
        </w:rPr>
        <w:t>（42）艾滋病病毒感染者和病人随访管理</w:t>
      </w:r>
      <w:bookmarkEnd w:id="248"/>
    </w:p>
    <w:p>
      <w:pPr>
        <w:pStyle w:val="8"/>
        <w:spacing w:after="0" w:line="240" w:lineRule="auto"/>
        <w:ind w:left="0" w:leftChars="0" w:firstLine="628" w:firstLineChars="200"/>
        <w:jc w:val="left"/>
        <w:outlineLvl w:val="2"/>
        <w:rPr>
          <w:rFonts w:eastAsia="仿宋_GB2312"/>
          <w:bCs/>
          <w:sz w:val="32"/>
          <w:szCs w:val="32"/>
        </w:rPr>
      </w:pPr>
      <w:bookmarkStart w:id="249" w:name="_Toc1921713196"/>
      <w:r>
        <w:rPr>
          <w:rFonts w:eastAsia="仿宋_GB2312"/>
          <w:b/>
          <w:bCs/>
          <w:sz w:val="32"/>
          <w:szCs w:val="32"/>
        </w:rPr>
        <w:t>服务对象：</w:t>
      </w:r>
      <w:r>
        <w:rPr>
          <w:rFonts w:eastAsia="仿宋_GB2312"/>
          <w:bCs/>
          <w:sz w:val="32"/>
          <w:szCs w:val="32"/>
        </w:rPr>
        <w:t>艾滋病病毒感染者和病人。</w:t>
      </w:r>
      <w:bookmarkEnd w:id="249"/>
    </w:p>
    <w:p>
      <w:pPr>
        <w:pStyle w:val="8"/>
        <w:spacing w:after="0" w:line="240" w:lineRule="auto"/>
        <w:ind w:left="0" w:leftChars="0" w:firstLine="628" w:firstLineChars="200"/>
        <w:jc w:val="left"/>
        <w:outlineLvl w:val="2"/>
        <w:rPr>
          <w:rFonts w:eastAsia="仿宋_GB2312"/>
          <w:bCs/>
          <w:sz w:val="32"/>
          <w:szCs w:val="32"/>
        </w:rPr>
      </w:pPr>
      <w:bookmarkStart w:id="250" w:name="_Toc1849846584"/>
      <w:r>
        <w:rPr>
          <w:rFonts w:eastAsia="仿宋_GB2312"/>
          <w:b/>
          <w:bCs/>
          <w:sz w:val="32"/>
          <w:szCs w:val="32"/>
        </w:rPr>
        <w:t>服务内容：</w:t>
      </w:r>
      <w:r>
        <w:rPr>
          <w:rFonts w:eastAsia="仿宋_GB2312"/>
          <w:bCs/>
          <w:sz w:val="32"/>
          <w:szCs w:val="32"/>
        </w:rPr>
        <w:t>提供健康咨询、行为干预、配偶/固定性伴检测、随访、督导服药等服务，配合相关机构做好转介。</w:t>
      </w:r>
      <w:bookmarkEnd w:id="250"/>
    </w:p>
    <w:p>
      <w:pPr>
        <w:pStyle w:val="8"/>
        <w:spacing w:after="0" w:line="240" w:lineRule="auto"/>
        <w:ind w:left="0" w:leftChars="0" w:firstLine="628" w:firstLineChars="200"/>
        <w:jc w:val="left"/>
        <w:outlineLvl w:val="2"/>
        <w:rPr>
          <w:rFonts w:eastAsia="仿宋_GB2312"/>
          <w:bCs/>
          <w:sz w:val="32"/>
          <w:szCs w:val="32"/>
        </w:rPr>
      </w:pPr>
      <w:bookmarkStart w:id="251" w:name="_Toc473136201"/>
      <w:r>
        <w:rPr>
          <w:rFonts w:eastAsia="仿宋_GB2312"/>
          <w:b/>
          <w:bCs/>
          <w:sz w:val="32"/>
          <w:szCs w:val="32"/>
        </w:rPr>
        <w:t>服务标准：</w:t>
      </w:r>
      <w:r>
        <w:rPr>
          <w:rFonts w:eastAsia="仿宋_GB2312"/>
          <w:bCs/>
          <w:sz w:val="32"/>
          <w:szCs w:val="32"/>
        </w:rPr>
        <w:t>按照《艾滋病病毒感染者随访工作指南（2016年版）》执行。</w:t>
      </w:r>
      <w:bookmarkEnd w:id="251"/>
    </w:p>
    <w:p>
      <w:pPr>
        <w:pStyle w:val="8"/>
        <w:spacing w:after="0" w:line="240" w:lineRule="auto"/>
        <w:ind w:left="0" w:leftChars="0" w:firstLine="628" w:firstLineChars="200"/>
        <w:jc w:val="left"/>
        <w:outlineLvl w:val="2"/>
        <w:rPr>
          <w:rFonts w:eastAsia="仿宋_GB2312"/>
          <w:bCs/>
          <w:sz w:val="32"/>
          <w:szCs w:val="32"/>
        </w:rPr>
      </w:pPr>
      <w:bookmarkStart w:id="252" w:name="_Toc22899175"/>
      <w:r>
        <w:rPr>
          <w:rFonts w:eastAsia="仿宋_GB2312"/>
          <w:b/>
          <w:bCs/>
          <w:sz w:val="32"/>
          <w:szCs w:val="32"/>
        </w:rPr>
        <w:t>支出责任：</w:t>
      </w:r>
      <w:r>
        <w:rPr>
          <w:rFonts w:eastAsia="仿宋_GB2312"/>
          <w:bCs/>
          <w:sz w:val="32"/>
          <w:szCs w:val="32"/>
        </w:rPr>
        <w:t>中央财政承担。</w:t>
      </w:r>
      <w:bookmarkEnd w:id="252"/>
    </w:p>
    <w:bookmarkEnd w:id="225"/>
    <w:p>
      <w:pPr>
        <w:pStyle w:val="8"/>
        <w:spacing w:after="0" w:line="240" w:lineRule="auto"/>
        <w:ind w:left="0" w:leftChars="0" w:firstLine="628" w:firstLineChars="200"/>
        <w:jc w:val="left"/>
        <w:outlineLvl w:val="2"/>
        <w:rPr>
          <w:rFonts w:eastAsia="仿宋_GB2312"/>
          <w:b/>
          <w:bCs/>
          <w:sz w:val="32"/>
          <w:szCs w:val="32"/>
        </w:rPr>
      </w:pPr>
      <w:bookmarkStart w:id="253" w:name="_Toc2049593746"/>
      <w:r>
        <w:rPr>
          <w:rFonts w:eastAsia="仿宋_GB2312"/>
          <w:b/>
          <w:bCs/>
          <w:sz w:val="32"/>
          <w:szCs w:val="32"/>
        </w:rPr>
        <w:t>牵头负责单位：</w:t>
      </w:r>
      <w:r>
        <w:rPr>
          <w:rFonts w:eastAsia="仿宋_GB2312"/>
          <w:bCs/>
          <w:sz w:val="32"/>
          <w:szCs w:val="32"/>
        </w:rPr>
        <w:t>市卫健委。</w:t>
      </w:r>
      <w:bookmarkEnd w:id="253"/>
    </w:p>
    <w:p>
      <w:pPr>
        <w:pStyle w:val="8"/>
        <w:spacing w:after="0" w:line="240" w:lineRule="auto"/>
        <w:ind w:left="0" w:leftChars="0" w:firstLine="628" w:firstLineChars="200"/>
        <w:jc w:val="left"/>
        <w:outlineLvl w:val="2"/>
        <w:rPr>
          <w:rFonts w:eastAsia="仿宋_GB2312"/>
          <w:b/>
          <w:bCs/>
          <w:sz w:val="32"/>
          <w:szCs w:val="32"/>
        </w:rPr>
      </w:pPr>
      <w:r>
        <w:rPr>
          <w:rFonts w:eastAsia="仿宋_GB2312"/>
          <w:b/>
          <w:bCs/>
          <w:sz w:val="32"/>
          <w:szCs w:val="32"/>
        </w:rPr>
        <w:t>（43）社区易感染艾滋病高危行为人群干预。</w:t>
      </w:r>
    </w:p>
    <w:p>
      <w:pPr>
        <w:pStyle w:val="8"/>
        <w:spacing w:after="0" w:line="240" w:lineRule="auto"/>
        <w:ind w:left="0" w:leftChars="0" w:firstLine="628" w:firstLineChars="200"/>
        <w:outlineLvl w:val="2"/>
        <w:rPr>
          <w:rFonts w:eastAsia="仿宋_GB2312"/>
          <w:bCs/>
          <w:sz w:val="32"/>
          <w:szCs w:val="32"/>
        </w:rPr>
      </w:pPr>
      <w:bookmarkStart w:id="254" w:name="_Toc1073609574"/>
      <w:r>
        <w:rPr>
          <w:rFonts w:hAnsi="仿宋_GB2312" w:eastAsia="仿宋_GB2312"/>
          <w:b/>
          <w:bCs/>
          <w:sz w:val="32"/>
          <w:szCs w:val="32"/>
        </w:rPr>
        <w:t>服务对象：</w:t>
      </w:r>
      <w:r>
        <w:rPr>
          <w:rFonts w:hAnsi="仿宋_GB2312" w:eastAsia="仿宋_GB2312"/>
          <w:bCs/>
          <w:sz w:val="32"/>
          <w:szCs w:val="32"/>
        </w:rPr>
        <w:t>易感染艾滋病高危行为人群。</w:t>
      </w:r>
      <w:bookmarkEnd w:id="254"/>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服务内容：</w:t>
      </w:r>
      <w:r>
        <w:rPr>
          <w:rFonts w:hAnsi="仿宋_GB2312" w:eastAsia="仿宋_GB2312"/>
          <w:bCs/>
          <w:sz w:val="32"/>
          <w:szCs w:val="32"/>
        </w:rPr>
        <w:t>为艾滋病性传播高危行为人群提供艾滋病预防、性与生殖健康知识，推广使用安全套，提供艾滋病、性病咨询检测等综合干预措施。</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服务标准：</w:t>
      </w:r>
      <w:r>
        <w:rPr>
          <w:rFonts w:hAnsi="仿宋_GB2312" w:eastAsia="仿宋_GB2312"/>
          <w:bCs/>
          <w:sz w:val="32"/>
          <w:szCs w:val="32"/>
        </w:rPr>
        <w:t>按照《异性性传播高危人群预防艾滋病干预工作指南（</w:t>
      </w:r>
      <w:r>
        <w:rPr>
          <w:rFonts w:eastAsia="仿宋_GB2312"/>
          <w:bCs/>
          <w:sz w:val="32"/>
          <w:szCs w:val="32"/>
        </w:rPr>
        <w:t>2016</w:t>
      </w:r>
      <w:r>
        <w:rPr>
          <w:rFonts w:hAnsi="仿宋_GB2312" w:eastAsia="仿宋_GB2312"/>
          <w:bCs/>
          <w:sz w:val="32"/>
          <w:szCs w:val="32"/>
        </w:rPr>
        <w:t>年版）》和《男男性行为人群预防艾滋病干预工作指南（</w:t>
      </w:r>
      <w:r>
        <w:rPr>
          <w:rFonts w:eastAsia="仿宋_GB2312"/>
          <w:bCs/>
          <w:sz w:val="32"/>
          <w:szCs w:val="32"/>
        </w:rPr>
        <w:t>2016</w:t>
      </w:r>
      <w:r>
        <w:rPr>
          <w:rFonts w:hAnsi="仿宋_GB2312" w:eastAsia="仿宋_GB2312"/>
          <w:bCs/>
          <w:sz w:val="32"/>
          <w:szCs w:val="32"/>
        </w:rPr>
        <w:t>年版）》执行。</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支出责任：</w:t>
      </w:r>
      <w:r>
        <w:rPr>
          <w:rFonts w:hAnsi="仿宋_GB2312" w:eastAsia="仿宋_GB2312"/>
          <w:bCs/>
          <w:sz w:val="32"/>
          <w:szCs w:val="32"/>
        </w:rPr>
        <w:t>中央财政承担。</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牵头负责单位：</w:t>
      </w:r>
      <w:r>
        <w:rPr>
          <w:rFonts w:eastAsia="仿宋_GB2312"/>
          <w:bCs/>
          <w:sz w:val="32"/>
          <w:szCs w:val="32"/>
        </w:rPr>
        <w:t>市</w:t>
      </w:r>
      <w:r>
        <w:rPr>
          <w:rFonts w:hAnsi="仿宋_GB2312" w:eastAsia="仿宋_GB2312"/>
          <w:bCs/>
          <w:sz w:val="32"/>
          <w:szCs w:val="32"/>
        </w:rPr>
        <w:t>卫健委。</w:t>
      </w:r>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（44）基本药物供应保障服务</w:t>
      </w:r>
    </w:p>
    <w:p>
      <w:pPr>
        <w:pStyle w:val="8"/>
        <w:spacing w:after="0" w:line="240" w:lineRule="auto"/>
        <w:ind w:left="0" w:leftChars="0" w:firstLine="628" w:firstLineChars="200"/>
        <w:outlineLvl w:val="2"/>
        <w:rPr>
          <w:rFonts w:eastAsia="仿宋_GB2312"/>
          <w:bCs/>
          <w:sz w:val="32"/>
          <w:szCs w:val="32"/>
        </w:rPr>
      </w:pPr>
      <w:bookmarkStart w:id="255" w:name="_Toc32621509"/>
      <w:r>
        <w:rPr>
          <w:rFonts w:eastAsia="仿宋_GB2312"/>
          <w:b/>
          <w:bCs/>
          <w:sz w:val="32"/>
          <w:szCs w:val="32"/>
        </w:rPr>
        <w:t>服务对象：</w:t>
      </w:r>
      <w:r>
        <w:rPr>
          <w:rFonts w:eastAsia="仿宋_GB2312"/>
          <w:bCs/>
          <w:sz w:val="32"/>
          <w:szCs w:val="32"/>
        </w:rPr>
        <w:t>城乡居民。</w:t>
      </w:r>
      <w:bookmarkEnd w:id="255"/>
    </w:p>
    <w:p>
      <w:pPr>
        <w:pStyle w:val="8"/>
        <w:spacing w:after="0" w:line="240" w:lineRule="auto"/>
        <w:ind w:left="0" w:leftChars="0" w:firstLine="628" w:firstLineChars="200"/>
        <w:outlineLvl w:val="2"/>
        <w:rPr>
          <w:rFonts w:eastAsia="仿宋_GB2312"/>
          <w:bCs/>
          <w:sz w:val="32"/>
          <w:szCs w:val="32"/>
        </w:rPr>
      </w:pPr>
      <w:bookmarkStart w:id="256" w:name="_Toc376440473"/>
      <w:r>
        <w:rPr>
          <w:rFonts w:eastAsia="仿宋_GB2312"/>
          <w:b/>
          <w:bCs/>
          <w:sz w:val="32"/>
          <w:szCs w:val="32"/>
        </w:rPr>
        <w:t>服务内容：</w:t>
      </w:r>
      <w:bookmarkEnd w:id="256"/>
      <w:r>
        <w:rPr>
          <w:rFonts w:eastAsia="仿宋_GB2312"/>
          <w:bCs/>
          <w:sz w:val="32"/>
          <w:szCs w:val="32"/>
        </w:rPr>
        <w:t>遴选适当数量的基本药物品种，满足疾病防治基本用药需求。提高基本药物供给能力。执行国家医保药品目录。</w:t>
      </w:r>
    </w:p>
    <w:p>
      <w:pPr>
        <w:pStyle w:val="8"/>
        <w:spacing w:after="0" w:line="240" w:lineRule="auto"/>
        <w:ind w:left="0" w:leftChars="0" w:firstLine="628" w:firstLineChars="200"/>
        <w:outlineLvl w:val="2"/>
        <w:rPr>
          <w:rFonts w:eastAsia="仿宋_GB2312"/>
          <w:bCs/>
          <w:spacing w:val="-20"/>
          <w:sz w:val="32"/>
          <w:szCs w:val="32"/>
        </w:rPr>
      </w:pPr>
      <w:bookmarkStart w:id="257" w:name="_Toc1273640948"/>
      <w:r>
        <w:rPr>
          <w:rFonts w:eastAsia="仿宋_GB2312"/>
          <w:b/>
          <w:bCs/>
          <w:sz w:val="32"/>
          <w:szCs w:val="32"/>
        </w:rPr>
        <w:t>服务标准：</w:t>
      </w:r>
      <w:r>
        <w:rPr>
          <w:rFonts w:eastAsia="仿宋_GB2312"/>
          <w:bCs/>
          <w:spacing w:val="-20"/>
          <w:sz w:val="32"/>
          <w:szCs w:val="32"/>
        </w:rPr>
        <w:t>按照《国家基本药物目录》及国家相关规定执行。</w:t>
      </w:r>
      <w:bookmarkEnd w:id="257"/>
    </w:p>
    <w:p>
      <w:pPr>
        <w:ind w:firstLine="628" w:firstLineChars="200"/>
        <w:rPr>
          <w:rFonts w:eastAsia="仿宋_GB2312"/>
          <w:bCs/>
          <w:spacing w:val="-20"/>
          <w:sz w:val="32"/>
          <w:szCs w:val="32"/>
        </w:rPr>
      </w:pPr>
      <w:bookmarkStart w:id="258" w:name="_Toc627391894"/>
      <w:r>
        <w:rPr>
          <w:rFonts w:eastAsia="仿宋_GB2312"/>
          <w:b/>
          <w:bCs/>
          <w:sz w:val="32"/>
          <w:szCs w:val="32"/>
        </w:rPr>
        <w:t>支出责任：</w:t>
      </w:r>
      <w:r>
        <w:rPr>
          <w:rFonts w:hAnsi="仿宋_GB2312" w:eastAsia="仿宋_GB2312"/>
          <w:bCs/>
          <w:spacing w:val="-20"/>
          <w:sz w:val="32"/>
          <w:szCs w:val="32"/>
        </w:rPr>
        <w:t>省级财政和县（区）级财政共同承担支出责任。</w:t>
      </w:r>
    </w:p>
    <w:bookmarkEnd w:id="258"/>
    <w:p>
      <w:pPr>
        <w:pStyle w:val="8"/>
        <w:spacing w:after="0" w:line="240" w:lineRule="auto"/>
        <w:ind w:left="0" w:leftChars="0" w:firstLine="628" w:firstLineChars="200"/>
        <w:outlineLvl w:val="2"/>
        <w:rPr>
          <w:rFonts w:eastAsia="仿宋_GB2312"/>
          <w:b/>
          <w:bCs/>
          <w:sz w:val="32"/>
          <w:szCs w:val="32"/>
        </w:rPr>
      </w:pPr>
      <w:bookmarkStart w:id="259" w:name="_Toc1211148006"/>
      <w:r>
        <w:rPr>
          <w:rFonts w:eastAsia="仿宋_GB2312"/>
          <w:b/>
          <w:bCs/>
          <w:sz w:val="32"/>
          <w:szCs w:val="32"/>
        </w:rPr>
        <w:t>牵头负责单位：</w:t>
      </w:r>
      <w:r>
        <w:rPr>
          <w:rFonts w:eastAsia="仿宋_GB2312"/>
          <w:bCs/>
          <w:sz w:val="32"/>
          <w:szCs w:val="32"/>
        </w:rPr>
        <w:t>市卫健委、市医保局。</w:t>
      </w:r>
      <w:bookmarkEnd w:id="259"/>
    </w:p>
    <w:p>
      <w:pPr>
        <w:pStyle w:val="8"/>
        <w:spacing w:after="0" w:line="240" w:lineRule="auto"/>
        <w:ind w:left="0" w:leftChars="0" w:firstLine="628" w:firstLineChars="200"/>
        <w:outlineLvl w:val="2"/>
        <w:rPr>
          <w:rFonts w:eastAsia="仿宋_GB2312"/>
          <w:b/>
          <w:bCs/>
          <w:sz w:val="32"/>
          <w:szCs w:val="32"/>
        </w:rPr>
      </w:pPr>
      <w:bookmarkStart w:id="260" w:name="_Toc2062919991"/>
      <w:bookmarkStart w:id="261" w:name="_Toc1224679400"/>
      <w:r>
        <w:rPr>
          <w:rFonts w:eastAsia="仿宋_GB2312"/>
          <w:b/>
          <w:bCs/>
          <w:sz w:val="32"/>
          <w:szCs w:val="32"/>
        </w:rPr>
        <w:t>（45）食品药品安全保障</w:t>
      </w:r>
      <w:bookmarkEnd w:id="260"/>
    </w:p>
    <w:p>
      <w:pPr>
        <w:pStyle w:val="8"/>
        <w:spacing w:after="0" w:line="240" w:lineRule="auto"/>
        <w:ind w:left="0" w:leftChars="0" w:firstLine="628" w:firstLineChars="200"/>
        <w:outlineLvl w:val="2"/>
        <w:rPr>
          <w:rFonts w:eastAsia="仿宋_GB2312"/>
          <w:bCs/>
          <w:sz w:val="32"/>
          <w:szCs w:val="32"/>
        </w:rPr>
      </w:pPr>
      <w:bookmarkStart w:id="262" w:name="_Toc967203198"/>
      <w:r>
        <w:rPr>
          <w:rFonts w:hAnsi="仿宋_GB2312" w:eastAsia="仿宋_GB2312"/>
          <w:b/>
          <w:bCs/>
          <w:sz w:val="32"/>
          <w:szCs w:val="32"/>
        </w:rPr>
        <w:t>服务对象：</w:t>
      </w:r>
      <w:r>
        <w:rPr>
          <w:rFonts w:hAnsi="仿宋_GB2312" w:eastAsia="仿宋_GB2312"/>
          <w:bCs/>
          <w:sz w:val="32"/>
          <w:szCs w:val="32"/>
        </w:rPr>
        <w:t>城乡居民。</w:t>
      </w:r>
      <w:bookmarkEnd w:id="262"/>
    </w:p>
    <w:p>
      <w:pPr>
        <w:pStyle w:val="8"/>
        <w:spacing w:after="0" w:line="240" w:lineRule="auto"/>
        <w:ind w:left="0" w:leftChars="0" w:firstLine="628" w:firstLineChars="200"/>
        <w:outlineLvl w:val="2"/>
        <w:rPr>
          <w:rFonts w:eastAsia="仿宋_GB2312"/>
          <w:bCs/>
          <w:sz w:val="32"/>
          <w:szCs w:val="32"/>
        </w:rPr>
      </w:pPr>
      <w:bookmarkStart w:id="263" w:name="_Toc369230578"/>
      <w:r>
        <w:rPr>
          <w:rFonts w:eastAsia="仿宋_GB2312"/>
          <w:b/>
          <w:bCs/>
          <w:sz w:val="32"/>
          <w:szCs w:val="32"/>
        </w:rPr>
        <w:t>服务内容：</w:t>
      </w:r>
      <w:r>
        <w:rPr>
          <w:rFonts w:hAnsi="仿宋_GB2312" w:eastAsia="仿宋_GB2312"/>
          <w:bCs/>
          <w:sz w:val="32"/>
          <w:szCs w:val="32"/>
        </w:rPr>
        <w:t>提供食品安全风险监测、标准跟踪评价等服务。对食品药品医疗器械实施风险分类管理。</w:t>
      </w:r>
      <w:bookmarkEnd w:id="263"/>
    </w:p>
    <w:p>
      <w:pPr>
        <w:pStyle w:val="8"/>
        <w:spacing w:after="0" w:line="240" w:lineRule="auto"/>
        <w:ind w:left="0" w:leftChars="0" w:firstLine="628" w:firstLineChars="200"/>
        <w:outlineLvl w:val="2"/>
        <w:rPr>
          <w:rFonts w:eastAsia="仿宋_GB2312"/>
          <w:bCs/>
          <w:sz w:val="32"/>
          <w:szCs w:val="32"/>
        </w:rPr>
      </w:pPr>
      <w:bookmarkStart w:id="264" w:name="_Toc261652696"/>
      <w:r>
        <w:rPr>
          <w:rFonts w:eastAsia="仿宋_GB2312"/>
          <w:b/>
          <w:bCs/>
          <w:sz w:val="32"/>
          <w:szCs w:val="32"/>
        </w:rPr>
        <w:t>服务标准：</w:t>
      </w:r>
      <w:r>
        <w:rPr>
          <w:rFonts w:hAnsi="仿宋_GB2312" w:eastAsia="仿宋_GB2312"/>
          <w:bCs/>
          <w:sz w:val="32"/>
          <w:szCs w:val="32"/>
        </w:rPr>
        <w:t>按照《中华人民共和国食品安全法》《中华人民共和国药品管理法》等法律法规及食品、药品安全监管部门相关规定执行。</w:t>
      </w:r>
      <w:bookmarkEnd w:id="264"/>
    </w:p>
    <w:p>
      <w:pPr>
        <w:pStyle w:val="8"/>
        <w:spacing w:after="0" w:line="240" w:lineRule="auto"/>
        <w:ind w:left="0" w:leftChars="0" w:firstLine="628" w:firstLineChars="200"/>
        <w:outlineLvl w:val="2"/>
        <w:rPr>
          <w:rFonts w:eastAsia="仿宋_GB2312"/>
          <w:bCs/>
          <w:sz w:val="32"/>
          <w:szCs w:val="32"/>
        </w:rPr>
      </w:pPr>
      <w:bookmarkStart w:id="265" w:name="_Toc597347138"/>
      <w:r>
        <w:rPr>
          <w:rFonts w:eastAsia="仿宋_GB2312"/>
          <w:b/>
          <w:bCs/>
          <w:sz w:val="32"/>
          <w:szCs w:val="32"/>
        </w:rPr>
        <w:t>支出责任：</w:t>
      </w:r>
      <w:r>
        <w:rPr>
          <w:rFonts w:hAnsi="仿宋_GB2312" w:eastAsia="仿宋_GB2312"/>
          <w:bCs/>
          <w:sz w:val="32"/>
          <w:szCs w:val="32"/>
        </w:rPr>
        <w:t>省、市、县（区）级人民政府（管委会）分类负责。</w:t>
      </w:r>
      <w:bookmarkEnd w:id="265"/>
    </w:p>
    <w:p>
      <w:pPr>
        <w:pStyle w:val="8"/>
        <w:spacing w:after="0" w:line="240" w:lineRule="auto"/>
        <w:ind w:left="0" w:leftChars="0" w:firstLine="628" w:firstLineChars="200"/>
        <w:outlineLvl w:val="2"/>
        <w:rPr>
          <w:rFonts w:eastAsia="仿宋_GB2312"/>
          <w:bCs/>
          <w:sz w:val="32"/>
          <w:szCs w:val="32"/>
        </w:rPr>
      </w:pPr>
      <w:bookmarkStart w:id="266" w:name="_Toc1300404328"/>
      <w:r>
        <w:rPr>
          <w:rFonts w:hAnsi="仿宋_GB2312" w:eastAsia="仿宋_GB2312"/>
          <w:b/>
          <w:bCs/>
          <w:sz w:val="32"/>
          <w:szCs w:val="32"/>
        </w:rPr>
        <w:t>牵头负责单位：</w:t>
      </w:r>
      <w:r>
        <w:rPr>
          <w:rFonts w:hAnsi="仿宋_GB2312" w:eastAsia="仿宋_GB2312"/>
          <w:bCs/>
          <w:sz w:val="32"/>
          <w:szCs w:val="32"/>
        </w:rPr>
        <w:t>市市场监管局、市卫健委。</w:t>
      </w:r>
      <w:bookmarkEnd w:id="266"/>
    </w:p>
    <w:p>
      <w:pPr>
        <w:pStyle w:val="8"/>
        <w:spacing w:after="0" w:line="240" w:lineRule="auto"/>
        <w:ind w:left="0" w:leftChars="0" w:firstLine="628" w:firstLineChars="200"/>
        <w:jc w:val="left"/>
        <w:outlineLvl w:val="1"/>
        <w:rPr>
          <w:rFonts w:ascii="楷体_GB2312" w:eastAsia="楷体_GB2312"/>
          <w:b/>
          <w:bCs/>
          <w:sz w:val="32"/>
          <w:szCs w:val="32"/>
        </w:rPr>
      </w:pPr>
      <w:bookmarkStart w:id="267" w:name="_Toc91510846"/>
      <w:r>
        <w:rPr>
          <w:rFonts w:hint="eastAsia" w:ascii="楷体_GB2312" w:eastAsia="楷体_GB2312"/>
          <w:b/>
          <w:bCs/>
          <w:sz w:val="32"/>
          <w:szCs w:val="32"/>
        </w:rPr>
        <w:t>11.医疗保险服务</w:t>
      </w:r>
      <w:bookmarkEnd w:id="267"/>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（46）职工基本医疗保险</w:t>
      </w:r>
      <w:bookmarkEnd w:id="261"/>
    </w:p>
    <w:p>
      <w:pPr>
        <w:pStyle w:val="8"/>
        <w:spacing w:after="0" w:line="240" w:lineRule="auto"/>
        <w:ind w:left="0" w:leftChars="0" w:firstLine="628" w:firstLineChars="200"/>
        <w:outlineLvl w:val="2"/>
        <w:rPr>
          <w:rFonts w:eastAsia="仿宋_GB2312"/>
          <w:bCs/>
          <w:sz w:val="32"/>
          <w:szCs w:val="32"/>
        </w:rPr>
      </w:pPr>
      <w:bookmarkStart w:id="268" w:name="_Toc692858323"/>
      <w:r>
        <w:rPr>
          <w:rFonts w:eastAsia="仿宋_GB2312"/>
          <w:b/>
          <w:bCs/>
          <w:sz w:val="32"/>
          <w:szCs w:val="32"/>
        </w:rPr>
        <w:t>服务对象：</w:t>
      </w:r>
      <w:r>
        <w:rPr>
          <w:rFonts w:eastAsia="仿宋_GB2312"/>
          <w:bCs/>
          <w:sz w:val="32"/>
          <w:szCs w:val="32"/>
        </w:rPr>
        <w:t>符合条件的参保缴费人员。具体人员范围按照《中华人民共和国社会保险法》和《国务院关于建立城镇职工基本医疗保险制度的决定》等有关规定确定。</w:t>
      </w:r>
      <w:bookmarkEnd w:id="268"/>
    </w:p>
    <w:p>
      <w:pPr>
        <w:pStyle w:val="8"/>
        <w:spacing w:after="0" w:line="240" w:lineRule="auto"/>
        <w:ind w:left="0" w:leftChars="0" w:firstLine="628" w:firstLineChars="200"/>
        <w:outlineLvl w:val="2"/>
        <w:rPr>
          <w:rFonts w:eastAsia="仿宋_GB2312"/>
          <w:bCs/>
          <w:sz w:val="32"/>
          <w:szCs w:val="32"/>
        </w:rPr>
      </w:pPr>
      <w:bookmarkStart w:id="269" w:name="_Toc1862407000"/>
      <w:r>
        <w:rPr>
          <w:rFonts w:eastAsia="仿宋_GB2312"/>
          <w:b/>
          <w:bCs/>
          <w:sz w:val="32"/>
          <w:szCs w:val="32"/>
        </w:rPr>
        <w:t>服务内容：</w:t>
      </w:r>
      <w:r>
        <w:rPr>
          <w:rFonts w:eastAsia="仿宋_GB2312"/>
          <w:bCs/>
          <w:sz w:val="32"/>
          <w:szCs w:val="32"/>
        </w:rPr>
        <w:t>提供参保经办服务。符合条件的参保人员可按规定享受相应的医疗保险待遇，具体保障内容按照《中华人民共和国社会保险法》和《国务院关于建立城镇职工基本医疗保险制度的决定》等有关规定执行。</w:t>
      </w:r>
      <w:bookmarkEnd w:id="269"/>
    </w:p>
    <w:p>
      <w:pPr>
        <w:pStyle w:val="8"/>
        <w:spacing w:after="0" w:line="240" w:lineRule="auto"/>
        <w:ind w:left="0" w:leftChars="0" w:firstLine="628" w:firstLineChars="200"/>
        <w:outlineLvl w:val="2"/>
        <w:rPr>
          <w:rFonts w:eastAsia="仿宋_GB2312"/>
          <w:bCs/>
          <w:sz w:val="32"/>
          <w:szCs w:val="32"/>
        </w:rPr>
      </w:pPr>
      <w:bookmarkStart w:id="270" w:name="_Toc162909041"/>
      <w:r>
        <w:rPr>
          <w:rFonts w:eastAsia="仿宋_GB2312"/>
          <w:b/>
          <w:bCs/>
          <w:sz w:val="32"/>
          <w:szCs w:val="32"/>
        </w:rPr>
        <w:t>服务标准：</w:t>
      </w:r>
      <w:r>
        <w:rPr>
          <w:rFonts w:eastAsia="仿宋_GB2312"/>
          <w:bCs/>
          <w:sz w:val="32"/>
          <w:szCs w:val="32"/>
        </w:rPr>
        <w:t>待遇标准按照《中华人民共和国社会保险法》和《国务院关于建立城镇职工基本医疗保险制度的决定》等有关规定执行。</w:t>
      </w:r>
      <w:bookmarkEnd w:id="270"/>
    </w:p>
    <w:p>
      <w:pPr>
        <w:pStyle w:val="8"/>
        <w:spacing w:after="0" w:line="240" w:lineRule="auto"/>
        <w:ind w:left="0" w:leftChars="0" w:firstLine="628" w:firstLineChars="200"/>
        <w:outlineLvl w:val="2"/>
        <w:rPr>
          <w:rFonts w:eastAsia="仿宋_GB2312"/>
          <w:bCs/>
          <w:sz w:val="32"/>
          <w:szCs w:val="32"/>
        </w:rPr>
      </w:pPr>
      <w:bookmarkStart w:id="271" w:name="_Toc849102757"/>
      <w:r>
        <w:rPr>
          <w:rFonts w:eastAsia="仿宋_GB2312"/>
          <w:b/>
          <w:bCs/>
          <w:sz w:val="32"/>
          <w:szCs w:val="32"/>
        </w:rPr>
        <w:t>支出责任：</w:t>
      </w:r>
      <w:r>
        <w:rPr>
          <w:rFonts w:eastAsia="仿宋_GB2312"/>
          <w:bCs/>
          <w:sz w:val="32"/>
          <w:szCs w:val="32"/>
        </w:rPr>
        <w:t>由用人单位和职工共同缴费。符合规定的参保人员享受职工基本医疗保险待遇所需资金从职工基本医疗保险基金中支付。</w:t>
      </w:r>
      <w:bookmarkEnd w:id="271"/>
    </w:p>
    <w:p>
      <w:pPr>
        <w:pStyle w:val="8"/>
        <w:spacing w:after="0" w:line="240" w:lineRule="auto"/>
        <w:ind w:left="0" w:leftChars="0" w:firstLine="628" w:firstLineChars="200"/>
        <w:outlineLvl w:val="2"/>
        <w:rPr>
          <w:rFonts w:eastAsia="仿宋_GB2312"/>
          <w:b/>
          <w:sz w:val="32"/>
          <w:szCs w:val="32"/>
        </w:rPr>
      </w:pPr>
      <w:bookmarkStart w:id="272" w:name="_Toc865961208"/>
      <w:r>
        <w:rPr>
          <w:rFonts w:eastAsia="仿宋_GB2312"/>
          <w:b/>
          <w:bCs/>
          <w:sz w:val="32"/>
          <w:szCs w:val="32"/>
        </w:rPr>
        <w:t>牵头负责单位：市医保局。</w:t>
      </w:r>
      <w:bookmarkEnd w:id="272"/>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（47）城乡居民基本医疗保险</w:t>
      </w:r>
    </w:p>
    <w:p>
      <w:pPr>
        <w:pStyle w:val="8"/>
        <w:spacing w:after="0" w:line="240" w:lineRule="auto"/>
        <w:ind w:left="0" w:leftChars="0" w:firstLine="628" w:firstLineChars="200"/>
        <w:outlineLvl w:val="2"/>
        <w:rPr>
          <w:rFonts w:eastAsia="仿宋_GB2312"/>
          <w:bCs/>
          <w:sz w:val="32"/>
          <w:szCs w:val="32"/>
        </w:rPr>
      </w:pPr>
      <w:bookmarkStart w:id="273" w:name="_Toc623332305"/>
      <w:r>
        <w:rPr>
          <w:rFonts w:eastAsia="仿宋_GB2312"/>
          <w:b/>
          <w:bCs/>
          <w:sz w:val="32"/>
          <w:szCs w:val="32"/>
        </w:rPr>
        <w:t>服务对象：</w:t>
      </w:r>
      <w:r>
        <w:rPr>
          <w:rFonts w:eastAsia="仿宋_GB2312"/>
          <w:bCs/>
          <w:sz w:val="32"/>
          <w:szCs w:val="32"/>
        </w:rPr>
        <w:t>符合条件的参保缴费城乡居民。具体人员范围按照《中华人民共和国社会保险法》和《国务院关于整合城乡居民基本医疗保险制度的意见》等有关规定确定。</w:t>
      </w:r>
      <w:bookmarkEnd w:id="273"/>
    </w:p>
    <w:p>
      <w:pPr>
        <w:pStyle w:val="8"/>
        <w:spacing w:after="0" w:line="240" w:lineRule="auto"/>
        <w:ind w:left="0" w:leftChars="0" w:firstLine="628" w:firstLineChars="200"/>
        <w:outlineLvl w:val="2"/>
        <w:rPr>
          <w:rFonts w:eastAsia="仿宋_GB2312"/>
          <w:bCs/>
          <w:sz w:val="32"/>
          <w:szCs w:val="32"/>
        </w:rPr>
      </w:pPr>
      <w:bookmarkStart w:id="274" w:name="_Toc568324144"/>
      <w:r>
        <w:rPr>
          <w:rFonts w:eastAsia="仿宋_GB2312"/>
          <w:b/>
          <w:bCs/>
          <w:sz w:val="32"/>
          <w:szCs w:val="32"/>
        </w:rPr>
        <w:t>服务内容：</w:t>
      </w:r>
      <w:r>
        <w:rPr>
          <w:rFonts w:eastAsia="仿宋_GB2312"/>
          <w:bCs/>
          <w:sz w:val="32"/>
          <w:szCs w:val="32"/>
        </w:rPr>
        <w:t>提供参保经办服务。符合条件的参保人员可按规定享受相应的城乡居民医疗保险和大病保险待遇，具体保障内容按照《中华人民共和国社会保险法》《国务院关于整合城乡居民基本医疗保险制度的意见》《国家发展改革委等6部门关于开展城乡居民大病保险工作的指导意见》等有关规定执行。</w:t>
      </w:r>
      <w:bookmarkEnd w:id="274"/>
    </w:p>
    <w:p>
      <w:pPr>
        <w:pStyle w:val="8"/>
        <w:spacing w:after="0" w:line="240" w:lineRule="auto"/>
        <w:ind w:left="0" w:leftChars="0" w:firstLine="628" w:firstLineChars="200"/>
        <w:outlineLvl w:val="2"/>
        <w:rPr>
          <w:rFonts w:eastAsia="仿宋_GB2312"/>
          <w:bCs/>
          <w:sz w:val="32"/>
          <w:szCs w:val="32"/>
        </w:rPr>
      </w:pPr>
      <w:bookmarkStart w:id="275" w:name="_Toc1296068872"/>
      <w:r>
        <w:rPr>
          <w:rFonts w:eastAsia="仿宋_GB2312"/>
          <w:b/>
          <w:bCs/>
          <w:sz w:val="32"/>
          <w:szCs w:val="32"/>
        </w:rPr>
        <w:t>服务标准：</w:t>
      </w:r>
      <w:r>
        <w:rPr>
          <w:rFonts w:eastAsia="仿宋_GB2312"/>
          <w:bCs/>
          <w:sz w:val="32"/>
          <w:szCs w:val="32"/>
        </w:rPr>
        <w:t>待遇标准按照《中华人民共和国社会保险法》和《国务院关于整合城乡居民基本医疗保险制度的意见》等有关规定执行。</w:t>
      </w:r>
      <w:bookmarkEnd w:id="275"/>
    </w:p>
    <w:p>
      <w:pPr>
        <w:pStyle w:val="8"/>
        <w:spacing w:after="0" w:line="240" w:lineRule="auto"/>
        <w:ind w:left="0" w:leftChars="0" w:firstLine="628" w:firstLineChars="200"/>
        <w:outlineLvl w:val="2"/>
        <w:rPr>
          <w:rFonts w:eastAsia="仿宋_GB2312"/>
          <w:bCs/>
          <w:sz w:val="32"/>
          <w:szCs w:val="32"/>
        </w:rPr>
      </w:pPr>
      <w:bookmarkStart w:id="276" w:name="_Toc646231480"/>
      <w:r>
        <w:rPr>
          <w:rFonts w:eastAsia="仿宋_GB2312"/>
          <w:b/>
          <w:bCs/>
          <w:sz w:val="32"/>
          <w:szCs w:val="32"/>
        </w:rPr>
        <w:t>支出责任：</w:t>
      </w:r>
      <w:r>
        <w:rPr>
          <w:rFonts w:eastAsia="仿宋_GB2312"/>
          <w:bCs/>
          <w:sz w:val="32"/>
          <w:szCs w:val="32"/>
        </w:rPr>
        <w:t>为参保人员提供基本医疗保障所需资金从城乡居民基本医疗保险基金中支出。城乡居民医保补助为省与市县共同财政事权，各级财政按照补助标准和分档分担办法安排补助资金。个人缴费和政府补助相结合。</w:t>
      </w:r>
      <w:bookmarkEnd w:id="276"/>
    </w:p>
    <w:p>
      <w:pPr>
        <w:pStyle w:val="8"/>
        <w:spacing w:after="0" w:line="240" w:lineRule="auto"/>
        <w:ind w:left="0" w:leftChars="0" w:firstLine="628" w:firstLineChars="200"/>
        <w:outlineLvl w:val="2"/>
        <w:rPr>
          <w:rFonts w:eastAsia="仿宋_GB2312"/>
          <w:b/>
          <w:bCs/>
          <w:sz w:val="32"/>
          <w:szCs w:val="32"/>
        </w:rPr>
      </w:pPr>
      <w:bookmarkStart w:id="277" w:name="_Toc1660669895"/>
      <w:r>
        <w:rPr>
          <w:rFonts w:eastAsia="仿宋_GB2312"/>
          <w:b/>
          <w:bCs/>
          <w:sz w:val="32"/>
          <w:szCs w:val="32"/>
        </w:rPr>
        <w:t>牵头负责单位：</w:t>
      </w:r>
      <w:r>
        <w:rPr>
          <w:rFonts w:eastAsia="仿宋_GB2312"/>
          <w:bCs/>
          <w:sz w:val="32"/>
          <w:szCs w:val="32"/>
        </w:rPr>
        <w:t>市医保局、市税务局。</w:t>
      </w:r>
      <w:bookmarkEnd w:id="277"/>
    </w:p>
    <w:p>
      <w:pPr>
        <w:pStyle w:val="8"/>
        <w:spacing w:after="0" w:line="240" w:lineRule="auto"/>
        <w:ind w:left="0" w:leftChars="0" w:firstLine="628" w:firstLineChars="200"/>
        <w:jc w:val="left"/>
        <w:outlineLvl w:val="1"/>
        <w:rPr>
          <w:rFonts w:ascii="楷体_GB2312" w:eastAsia="楷体_GB2312"/>
          <w:b/>
          <w:bCs/>
          <w:sz w:val="32"/>
          <w:szCs w:val="32"/>
        </w:rPr>
      </w:pPr>
      <w:bookmarkStart w:id="278" w:name="_Toc91510847"/>
      <w:bookmarkStart w:id="279" w:name="_Toc1719841054"/>
      <w:r>
        <w:rPr>
          <w:rFonts w:hint="eastAsia" w:ascii="楷体_GB2312" w:eastAsia="楷体_GB2312"/>
          <w:b/>
          <w:bCs/>
          <w:sz w:val="32"/>
          <w:szCs w:val="32"/>
        </w:rPr>
        <w:t>12.计划生育扶助服务</w:t>
      </w:r>
      <w:bookmarkEnd w:id="278"/>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（48）部分计划生育家庭奖励扶助</w:t>
      </w:r>
      <w:bookmarkEnd w:id="279"/>
    </w:p>
    <w:p>
      <w:pPr>
        <w:pStyle w:val="8"/>
        <w:spacing w:after="0" w:line="240" w:lineRule="auto"/>
        <w:ind w:left="0" w:leftChars="0" w:firstLine="628" w:firstLineChars="200"/>
        <w:jc w:val="left"/>
        <w:outlineLvl w:val="2"/>
        <w:rPr>
          <w:rFonts w:eastAsia="仿宋_GB2312"/>
          <w:bCs/>
          <w:sz w:val="32"/>
          <w:szCs w:val="32"/>
        </w:rPr>
      </w:pPr>
      <w:bookmarkStart w:id="280" w:name="_Toc568769023"/>
      <w:r>
        <w:rPr>
          <w:rFonts w:eastAsia="仿宋_GB2312"/>
          <w:b/>
          <w:bCs/>
          <w:sz w:val="32"/>
          <w:szCs w:val="32"/>
        </w:rPr>
        <w:t>服务对象：</w:t>
      </w:r>
      <w:r>
        <w:rPr>
          <w:rFonts w:eastAsia="仿宋_GB2312"/>
          <w:bCs/>
          <w:sz w:val="32"/>
          <w:szCs w:val="32"/>
        </w:rPr>
        <w:t>年满60周岁、现存一个子女或农村两个女孩部分计划生育家庭夫妇。</w:t>
      </w:r>
      <w:bookmarkEnd w:id="280"/>
    </w:p>
    <w:p>
      <w:pPr>
        <w:pStyle w:val="8"/>
        <w:spacing w:after="0" w:line="240" w:lineRule="auto"/>
        <w:ind w:left="0" w:leftChars="0" w:firstLine="628" w:firstLineChars="200"/>
        <w:jc w:val="left"/>
        <w:outlineLvl w:val="2"/>
        <w:rPr>
          <w:rFonts w:eastAsia="仿宋_GB2312"/>
          <w:bCs/>
          <w:sz w:val="32"/>
          <w:szCs w:val="32"/>
        </w:rPr>
      </w:pPr>
      <w:bookmarkStart w:id="281" w:name="_Toc13525135"/>
      <w:r>
        <w:rPr>
          <w:rFonts w:eastAsia="仿宋_GB2312"/>
          <w:b/>
          <w:bCs/>
          <w:sz w:val="32"/>
          <w:szCs w:val="32"/>
        </w:rPr>
        <w:t>服务内容：</w:t>
      </w:r>
      <w:r>
        <w:rPr>
          <w:rFonts w:eastAsia="仿宋_GB2312"/>
          <w:bCs/>
          <w:sz w:val="32"/>
          <w:szCs w:val="32"/>
        </w:rPr>
        <w:t>为符合条件的部分计划生育家庭夫妇发放奖励扶助金。</w:t>
      </w:r>
      <w:bookmarkEnd w:id="281"/>
    </w:p>
    <w:p>
      <w:pPr>
        <w:pStyle w:val="8"/>
        <w:spacing w:after="0" w:line="240" w:lineRule="auto"/>
        <w:ind w:left="0" w:leftChars="0" w:firstLine="628" w:firstLineChars="200"/>
        <w:jc w:val="left"/>
        <w:outlineLvl w:val="2"/>
        <w:rPr>
          <w:rFonts w:eastAsia="仿宋_GB2312"/>
          <w:bCs/>
          <w:sz w:val="32"/>
          <w:szCs w:val="32"/>
        </w:rPr>
      </w:pPr>
      <w:bookmarkStart w:id="282" w:name="_Toc522940114"/>
      <w:r>
        <w:rPr>
          <w:rFonts w:eastAsia="仿宋_GB2312"/>
          <w:b/>
          <w:bCs/>
          <w:sz w:val="32"/>
          <w:szCs w:val="32"/>
        </w:rPr>
        <w:t>服务标准：</w:t>
      </w:r>
      <w:r>
        <w:rPr>
          <w:rFonts w:eastAsia="仿宋_GB2312"/>
          <w:bCs/>
          <w:sz w:val="32"/>
          <w:szCs w:val="32"/>
        </w:rPr>
        <w:t>符合条件的部分计划生育家庭夫妇每人每年1560元，属低保户家庭每人每年2760元。</w:t>
      </w:r>
      <w:bookmarkEnd w:id="282"/>
    </w:p>
    <w:p>
      <w:pPr>
        <w:pStyle w:val="8"/>
        <w:spacing w:after="0" w:line="240" w:lineRule="auto"/>
        <w:ind w:left="0" w:leftChars="0" w:firstLine="628" w:firstLineChars="200"/>
        <w:jc w:val="left"/>
        <w:outlineLvl w:val="2"/>
        <w:rPr>
          <w:rFonts w:eastAsia="仿宋_GB2312"/>
          <w:bCs/>
          <w:sz w:val="32"/>
          <w:szCs w:val="32"/>
        </w:rPr>
      </w:pPr>
      <w:bookmarkStart w:id="283" w:name="_Toc470879121"/>
      <w:r>
        <w:rPr>
          <w:rFonts w:eastAsia="仿宋_GB2312"/>
          <w:b/>
          <w:bCs/>
          <w:sz w:val="32"/>
          <w:szCs w:val="32"/>
        </w:rPr>
        <w:t>支出责任：</w:t>
      </w:r>
      <w:r>
        <w:rPr>
          <w:rFonts w:eastAsia="仿宋_GB2312"/>
          <w:bCs/>
          <w:sz w:val="32"/>
          <w:szCs w:val="32"/>
        </w:rPr>
        <w:t>省级财政和市、县（区）级财政共同承担支出责任。</w:t>
      </w:r>
      <w:bookmarkEnd w:id="283"/>
    </w:p>
    <w:p>
      <w:pPr>
        <w:pStyle w:val="8"/>
        <w:spacing w:after="0" w:line="240" w:lineRule="auto"/>
        <w:ind w:left="0" w:leftChars="0" w:firstLine="628" w:firstLineChars="200"/>
        <w:jc w:val="left"/>
        <w:outlineLvl w:val="2"/>
        <w:rPr>
          <w:rFonts w:eastAsia="仿宋_GB2312"/>
          <w:b/>
          <w:bCs/>
          <w:sz w:val="32"/>
          <w:szCs w:val="32"/>
        </w:rPr>
      </w:pPr>
      <w:bookmarkStart w:id="284" w:name="_Toc1586511770"/>
      <w:r>
        <w:rPr>
          <w:rFonts w:eastAsia="仿宋_GB2312"/>
          <w:b/>
          <w:bCs/>
          <w:sz w:val="32"/>
          <w:szCs w:val="32"/>
        </w:rPr>
        <w:t>牵头负责单位：</w:t>
      </w:r>
      <w:r>
        <w:rPr>
          <w:rFonts w:eastAsia="仿宋_GB2312"/>
          <w:bCs/>
          <w:sz w:val="32"/>
          <w:szCs w:val="32"/>
        </w:rPr>
        <w:t>市卫健委。</w:t>
      </w:r>
      <w:bookmarkEnd w:id="284"/>
    </w:p>
    <w:p>
      <w:pPr>
        <w:pStyle w:val="8"/>
        <w:spacing w:after="0" w:line="240" w:lineRule="auto"/>
        <w:ind w:left="0" w:leftChars="0" w:firstLine="628" w:firstLineChars="200"/>
        <w:jc w:val="left"/>
        <w:outlineLvl w:val="2"/>
        <w:rPr>
          <w:rFonts w:eastAsia="仿宋_GB2312"/>
          <w:b/>
          <w:bCs/>
          <w:sz w:val="32"/>
          <w:szCs w:val="32"/>
        </w:rPr>
      </w:pPr>
      <w:bookmarkStart w:id="285" w:name="_Toc555561624"/>
      <w:r>
        <w:rPr>
          <w:rFonts w:eastAsia="仿宋_GB2312"/>
          <w:b/>
          <w:bCs/>
          <w:sz w:val="32"/>
          <w:szCs w:val="32"/>
        </w:rPr>
        <w:t>（49）计划生育家庭特别扶助</w:t>
      </w:r>
      <w:bookmarkEnd w:id="285"/>
    </w:p>
    <w:p>
      <w:pPr>
        <w:pStyle w:val="8"/>
        <w:spacing w:after="0" w:line="240" w:lineRule="auto"/>
        <w:ind w:left="0" w:leftChars="0" w:firstLine="628" w:firstLineChars="200"/>
        <w:jc w:val="left"/>
        <w:outlineLvl w:val="2"/>
        <w:rPr>
          <w:rFonts w:eastAsia="仿宋_GB2312"/>
          <w:bCs/>
          <w:sz w:val="32"/>
          <w:szCs w:val="32"/>
        </w:rPr>
      </w:pPr>
      <w:bookmarkStart w:id="286" w:name="_Toc847319595"/>
      <w:r>
        <w:rPr>
          <w:rFonts w:eastAsia="仿宋_GB2312"/>
          <w:b/>
          <w:bCs/>
          <w:sz w:val="32"/>
          <w:szCs w:val="32"/>
        </w:rPr>
        <w:t>服务对象：</w:t>
      </w:r>
      <w:r>
        <w:rPr>
          <w:rFonts w:eastAsia="仿宋_GB2312"/>
          <w:bCs/>
          <w:sz w:val="32"/>
          <w:szCs w:val="32"/>
        </w:rPr>
        <w:t>符台条件的独生子女伤残、死亡家庭夫妇和三级以上计划生育手术并发症人员。</w:t>
      </w:r>
      <w:bookmarkEnd w:id="286"/>
    </w:p>
    <w:p>
      <w:pPr>
        <w:pStyle w:val="8"/>
        <w:spacing w:after="0" w:line="240" w:lineRule="auto"/>
        <w:ind w:left="0" w:leftChars="0" w:firstLine="628" w:firstLineChars="200"/>
        <w:jc w:val="left"/>
        <w:outlineLvl w:val="2"/>
        <w:rPr>
          <w:rFonts w:eastAsia="仿宋_GB2312"/>
          <w:bCs/>
          <w:sz w:val="32"/>
          <w:szCs w:val="32"/>
        </w:rPr>
      </w:pPr>
      <w:bookmarkStart w:id="287" w:name="_Toc712669070"/>
      <w:r>
        <w:rPr>
          <w:rFonts w:eastAsia="仿宋_GB2312"/>
          <w:b/>
          <w:bCs/>
          <w:sz w:val="32"/>
          <w:szCs w:val="32"/>
        </w:rPr>
        <w:t>服务内容：</w:t>
      </w:r>
      <w:r>
        <w:rPr>
          <w:rFonts w:eastAsia="仿宋_GB2312"/>
          <w:bCs/>
          <w:sz w:val="32"/>
          <w:szCs w:val="32"/>
        </w:rPr>
        <w:t>为符合条件的计划生育特殊家庭夫妇和三级以上计划生育手术并发症人员提供特别扶助金。</w:t>
      </w:r>
      <w:bookmarkEnd w:id="287"/>
    </w:p>
    <w:p>
      <w:pPr>
        <w:pStyle w:val="8"/>
        <w:spacing w:after="0" w:line="240" w:lineRule="auto"/>
        <w:ind w:left="0" w:leftChars="0" w:firstLine="628" w:firstLineChars="200"/>
        <w:jc w:val="left"/>
        <w:outlineLvl w:val="2"/>
        <w:rPr>
          <w:rFonts w:eastAsia="仿宋_GB2312"/>
          <w:bCs/>
          <w:sz w:val="32"/>
          <w:szCs w:val="32"/>
        </w:rPr>
      </w:pPr>
      <w:bookmarkStart w:id="288" w:name="_Toc1182953518"/>
      <w:r>
        <w:rPr>
          <w:rFonts w:eastAsia="仿宋_GB2312"/>
          <w:b/>
          <w:bCs/>
          <w:sz w:val="32"/>
          <w:szCs w:val="32"/>
        </w:rPr>
        <w:t>服务标准：</w:t>
      </w:r>
      <w:r>
        <w:rPr>
          <w:rFonts w:eastAsia="仿宋_GB2312"/>
          <w:bCs/>
          <w:sz w:val="32"/>
          <w:szCs w:val="32"/>
        </w:rPr>
        <w:t>独生子女伤残、死亡家庭夫妇扶助标准为49—59岁的每人每年10560元，60岁及以上的每人每年12960元。属低保家庭的，49—59岁的每人每年13440元，60岁及以上的每人每年15840元。一级、二级、三级计划生育手术并发症人员每人每年分别补助6000元、4800元、3600元。</w:t>
      </w:r>
      <w:bookmarkEnd w:id="288"/>
    </w:p>
    <w:p>
      <w:pPr>
        <w:pStyle w:val="8"/>
        <w:spacing w:after="0" w:line="240" w:lineRule="auto"/>
        <w:ind w:left="0" w:leftChars="0" w:firstLine="628" w:firstLineChars="200"/>
        <w:jc w:val="left"/>
        <w:outlineLvl w:val="2"/>
        <w:rPr>
          <w:rFonts w:eastAsia="仿宋_GB2312"/>
          <w:bCs/>
          <w:sz w:val="32"/>
          <w:szCs w:val="32"/>
        </w:rPr>
      </w:pPr>
      <w:bookmarkStart w:id="289" w:name="_Toc2058467601"/>
      <w:r>
        <w:rPr>
          <w:rFonts w:eastAsia="仿宋_GB2312"/>
          <w:b/>
          <w:bCs/>
          <w:sz w:val="32"/>
          <w:szCs w:val="32"/>
        </w:rPr>
        <w:t>支出责任：</w:t>
      </w:r>
      <w:r>
        <w:rPr>
          <w:rFonts w:eastAsia="仿宋_GB2312"/>
          <w:bCs/>
          <w:sz w:val="32"/>
          <w:szCs w:val="32"/>
        </w:rPr>
        <w:t>省级财政和市、县（区）级财政共同承担支出责任。</w:t>
      </w:r>
      <w:bookmarkEnd w:id="289"/>
    </w:p>
    <w:p>
      <w:pPr>
        <w:pStyle w:val="8"/>
        <w:spacing w:after="0" w:line="240" w:lineRule="auto"/>
        <w:ind w:left="0" w:leftChars="0" w:firstLine="628" w:firstLineChars="200"/>
        <w:jc w:val="left"/>
        <w:outlineLvl w:val="2"/>
        <w:rPr>
          <w:rFonts w:eastAsia="仿宋_GB2312"/>
          <w:b/>
          <w:bCs/>
          <w:sz w:val="32"/>
          <w:szCs w:val="32"/>
        </w:rPr>
      </w:pPr>
      <w:bookmarkStart w:id="290" w:name="_Toc628105413"/>
      <w:r>
        <w:rPr>
          <w:rFonts w:eastAsia="仿宋_GB2312"/>
          <w:b/>
          <w:bCs/>
          <w:sz w:val="32"/>
          <w:szCs w:val="32"/>
        </w:rPr>
        <w:t>牵头负责单位：</w:t>
      </w:r>
      <w:r>
        <w:rPr>
          <w:rFonts w:eastAsia="仿宋_GB2312"/>
          <w:bCs/>
          <w:sz w:val="32"/>
          <w:szCs w:val="32"/>
        </w:rPr>
        <w:t>市卫健委。</w:t>
      </w:r>
      <w:bookmarkEnd w:id="290"/>
    </w:p>
    <w:p>
      <w:pPr>
        <w:pStyle w:val="8"/>
        <w:spacing w:after="0" w:line="240" w:lineRule="auto"/>
        <w:ind w:left="0" w:leftChars="0" w:firstLine="628" w:firstLineChars="200"/>
        <w:outlineLvl w:val="0"/>
        <w:rPr>
          <w:rFonts w:ascii="黑体" w:hAnsi="黑体" w:eastAsia="黑体"/>
          <w:bCs/>
          <w:sz w:val="32"/>
          <w:szCs w:val="32"/>
        </w:rPr>
      </w:pPr>
      <w:bookmarkStart w:id="291" w:name="_Toc2673069"/>
      <w:bookmarkStart w:id="292" w:name="_Toc91510848"/>
      <w:bookmarkStart w:id="293" w:name="_Toc2949353"/>
      <w:bookmarkStart w:id="294" w:name="_Toc1318585562"/>
      <w:bookmarkStart w:id="295" w:name="_Toc2949354"/>
      <w:bookmarkStart w:id="296" w:name="_Toc280214531"/>
      <w:bookmarkStart w:id="297" w:name="_Toc1930661042"/>
      <w:r>
        <w:rPr>
          <w:rFonts w:ascii="黑体" w:hAnsi="黑体" w:eastAsia="黑体"/>
          <w:bCs/>
          <w:sz w:val="32"/>
          <w:szCs w:val="32"/>
        </w:rPr>
        <w:t>五、老有所养</w:t>
      </w:r>
      <w:bookmarkEnd w:id="291"/>
      <w:bookmarkEnd w:id="292"/>
      <w:bookmarkEnd w:id="293"/>
      <w:bookmarkEnd w:id="294"/>
      <w:bookmarkStart w:id="298" w:name="_Toc536621941"/>
    </w:p>
    <w:bookmarkEnd w:id="298"/>
    <w:p>
      <w:pPr>
        <w:pStyle w:val="8"/>
        <w:spacing w:after="0" w:line="240" w:lineRule="auto"/>
        <w:ind w:left="0" w:leftChars="0" w:firstLine="628" w:firstLineChars="200"/>
        <w:outlineLvl w:val="1"/>
        <w:rPr>
          <w:rFonts w:ascii="楷体_GB2312" w:eastAsia="楷体_GB2312"/>
          <w:b/>
          <w:sz w:val="32"/>
          <w:szCs w:val="32"/>
        </w:rPr>
      </w:pPr>
      <w:bookmarkStart w:id="299" w:name="_Toc91510849"/>
      <w:r>
        <w:rPr>
          <w:rFonts w:hint="eastAsia" w:ascii="楷体_GB2312" w:eastAsia="楷体_GB2312"/>
          <w:b/>
          <w:sz w:val="32"/>
          <w:szCs w:val="32"/>
        </w:rPr>
        <w:t>13.</w:t>
      </w:r>
      <w:r>
        <w:rPr>
          <w:rFonts w:hint="eastAsia" w:ascii="楷体_GB2312" w:hAnsi="仿宋_GB2312" w:eastAsia="楷体_GB2312"/>
          <w:b/>
          <w:sz w:val="32"/>
          <w:szCs w:val="32"/>
        </w:rPr>
        <w:t>养老助老服务</w:t>
      </w:r>
      <w:bookmarkEnd w:id="295"/>
      <w:bookmarkEnd w:id="296"/>
      <w:bookmarkEnd w:id="297"/>
      <w:bookmarkEnd w:id="299"/>
    </w:p>
    <w:p>
      <w:pPr>
        <w:pStyle w:val="8"/>
        <w:spacing w:after="0" w:line="240" w:lineRule="auto"/>
        <w:ind w:left="0" w:leftChars="0" w:firstLine="628" w:firstLineChars="200"/>
        <w:outlineLvl w:val="2"/>
        <w:rPr>
          <w:rFonts w:eastAsia="仿宋_GB2312"/>
          <w:b/>
          <w:bCs/>
          <w:sz w:val="32"/>
          <w:szCs w:val="32"/>
        </w:rPr>
      </w:pPr>
      <w:bookmarkStart w:id="300" w:name="_Toc889758109"/>
      <w:r>
        <w:rPr>
          <w:rFonts w:eastAsia="仿宋_GB2312"/>
          <w:b/>
          <w:bCs/>
          <w:sz w:val="32"/>
          <w:szCs w:val="32"/>
        </w:rPr>
        <w:t>（50）老年人健康管理</w:t>
      </w:r>
      <w:bookmarkEnd w:id="300"/>
    </w:p>
    <w:p>
      <w:pPr>
        <w:pStyle w:val="8"/>
        <w:spacing w:after="0" w:line="240" w:lineRule="auto"/>
        <w:ind w:left="0" w:leftChars="0" w:firstLine="628" w:firstLineChars="200"/>
        <w:outlineLvl w:val="2"/>
        <w:rPr>
          <w:rFonts w:eastAsia="仿宋_GB2312"/>
          <w:bCs/>
          <w:sz w:val="32"/>
          <w:szCs w:val="32"/>
        </w:rPr>
      </w:pPr>
      <w:bookmarkStart w:id="301" w:name="_Toc600020207"/>
      <w:r>
        <w:rPr>
          <w:rFonts w:hAnsi="仿宋_GB2312" w:eastAsia="仿宋_GB2312"/>
          <w:b/>
          <w:bCs/>
          <w:sz w:val="32"/>
          <w:szCs w:val="32"/>
        </w:rPr>
        <w:t>服务对象：</w:t>
      </w:r>
      <w:r>
        <w:rPr>
          <w:rFonts w:eastAsia="仿宋_GB2312"/>
          <w:bCs/>
          <w:sz w:val="32"/>
          <w:szCs w:val="32"/>
        </w:rPr>
        <w:t>65</w:t>
      </w:r>
      <w:r>
        <w:rPr>
          <w:rFonts w:hAnsi="仿宋_GB2312" w:eastAsia="仿宋_GB2312"/>
          <w:bCs/>
          <w:sz w:val="32"/>
          <w:szCs w:val="32"/>
        </w:rPr>
        <w:t>岁及以上老年人。</w:t>
      </w:r>
      <w:bookmarkEnd w:id="301"/>
    </w:p>
    <w:p>
      <w:pPr>
        <w:pStyle w:val="8"/>
        <w:spacing w:after="0" w:line="240" w:lineRule="auto"/>
        <w:ind w:left="0" w:leftChars="0" w:firstLine="628" w:firstLineChars="200"/>
        <w:outlineLvl w:val="2"/>
        <w:rPr>
          <w:rFonts w:eastAsia="仿宋_GB2312"/>
          <w:bCs/>
          <w:sz w:val="32"/>
          <w:szCs w:val="32"/>
        </w:rPr>
      </w:pPr>
      <w:bookmarkStart w:id="302" w:name="_Toc1580618860"/>
      <w:r>
        <w:rPr>
          <w:rFonts w:hAnsi="仿宋_GB2312" w:eastAsia="仿宋_GB2312"/>
          <w:b/>
          <w:bCs/>
          <w:sz w:val="32"/>
          <w:szCs w:val="32"/>
        </w:rPr>
        <w:t>服务内容：</w:t>
      </w:r>
      <w:r>
        <w:rPr>
          <w:rFonts w:hAnsi="仿宋_GB2312" w:eastAsia="仿宋_GB2312"/>
          <w:bCs/>
          <w:sz w:val="32"/>
          <w:szCs w:val="32"/>
        </w:rPr>
        <w:t>每年为辖区内</w:t>
      </w:r>
      <w:r>
        <w:rPr>
          <w:rFonts w:eastAsia="仿宋_GB2312"/>
          <w:bCs/>
          <w:sz w:val="32"/>
          <w:szCs w:val="32"/>
        </w:rPr>
        <w:t>65</w:t>
      </w:r>
      <w:r>
        <w:rPr>
          <w:rFonts w:hAnsi="仿宋_GB2312" w:eastAsia="仿宋_GB2312"/>
          <w:bCs/>
          <w:sz w:val="32"/>
          <w:szCs w:val="32"/>
        </w:rPr>
        <w:t>岁及以上常住居民提供</w:t>
      </w:r>
      <w:r>
        <w:rPr>
          <w:rFonts w:eastAsia="仿宋_GB2312"/>
          <w:bCs/>
          <w:sz w:val="32"/>
          <w:szCs w:val="32"/>
        </w:rPr>
        <w:t>1</w:t>
      </w:r>
      <w:r>
        <w:rPr>
          <w:rFonts w:hAnsi="仿宋_GB2312" w:eastAsia="仿宋_GB2312"/>
          <w:bCs/>
          <w:sz w:val="32"/>
          <w:szCs w:val="32"/>
        </w:rPr>
        <w:t>次生活方式和健康状况评估、体格检查、辅助检查和健康指导等服务；每人每年提供</w:t>
      </w:r>
      <w:r>
        <w:rPr>
          <w:rFonts w:eastAsia="仿宋_GB2312"/>
          <w:bCs/>
          <w:sz w:val="32"/>
          <w:szCs w:val="32"/>
        </w:rPr>
        <w:t>1</w:t>
      </w:r>
      <w:r>
        <w:rPr>
          <w:rFonts w:hAnsi="仿宋_GB2312" w:eastAsia="仿宋_GB2312"/>
          <w:bCs/>
          <w:sz w:val="32"/>
          <w:szCs w:val="32"/>
        </w:rPr>
        <w:t>次中医体质辨识和中医药保健指导。</w:t>
      </w:r>
      <w:bookmarkEnd w:id="302"/>
    </w:p>
    <w:p>
      <w:pPr>
        <w:pStyle w:val="8"/>
        <w:spacing w:after="0" w:line="240" w:lineRule="auto"/>
        <w:ind w:left="0" w:leftChars="0" w:firstLine="628" w:firstLineChars="200"/>
        <w:outlineLvl w:val="2"/>
        <w:rPr>
          <w:rFonts w:eastAsia="仿宋_GB2312"/>
          <w:bCs/>
          <w:sz w:val="32"/>
          <w:szCs w:val="32"/>
        </w:rPr>
      </w:pPr>
      <w:bookmarkStart w:id="303" w:name="_Toc601134112"/>
      <w:r>
        <w:rPr>
          <w:rFonts w:hAnsi="仿宋_GB2312" w:eastAsia="仿宋_GB2312"/>
          <w:b/>
          <w:bCs/>
          <w:sz w:val="32"/>
          <w:szCs w:val="32"/>
        </w:rPr>
        <w:t>服务标准：</w:t>
      </w:r>
      <w:r>
        <w:rPr>
          <w:rFonts w:hAnsi="仿宋_GB2312" w:eastAsia="仿宋_GB2312"/>
          <w:bCs/>
          <w:sz w:val="32"/>
          <w:szCs w:val="32"/>
        </w:rPr>
        <w:t>按照国家《基本公共卫生服务规范（第三版）》及相应技术方案执行。</w:t>
      </w:r>
      <w:bookmarkEnd w:id="303"/>
    </w:p>
    <w:p>
      <w:pPr>
        <w:pStyle w:val="8"/>
        <w:spacing w:after="0" w:line="240" w:lineRule="auto"/>
        <w:ind w:left="0" w:leftChars="0" w:firstLine="628" w:firstLineChars="200"/>
        <w:rPr>
          <w:rFonts w:eastAsia="仿宋_GB2312"/>
          <w:bCs/>
          <w:sz w:val="32"/>
          <w:szCs w:val="32"/>
        </w:rPr>
      </w:pPr>
      <w:r>
        <w:rPr>
          <w:rFonts w:hAnsi="仿宋_GB2312" w:eastAsia="仿宋_GB2312"/>
          <w:b/>
          <w:bCs/>
          <w:sz w:val="32"/>
          <w:szCs w:val="32"/>
        </w:rPr>
        <w:t>支出责任：</w:t>
      </w:r>
      <w:r>
        <w:rPr>
          <w:rFonts w:hAnsi="仿宋_GB2312" w:eastAsia="仿宋_GB2312"/>
          <w:bCs/>
          <w:sz w:val="32"/>
          <w:szCs w:val="32"/>
        </w:rPr>
        <w:t>省级财政和市、县（区）级财政共同承担支出责任。</w:t>
      </w:r>
    </w:p>
    <w:p>
      <w:pPr>
        <w:pStyle w:val="8"/>
        <w:spacing w:after="0" w:line="240" w:lineRule="auto"/>
        <w:ind w:left="0" w:leftChars="0" w:firstLine="628" w:firstLineChars="200"/>
        <w:outlineLvl w:val="2"/>
        <w:rPr>
          <w:rFonts w:eastAsia="仿宋_GB2312"/>
          <w:bCs/>
          <w:sz w:val="32"/>
          <w:szCs w:val="32"/>
        </w:rPr>
      </w:pPr>
      <w:bookmarkStart w:id="304" w:name="_Toc1824699607"/>
      <w:r>
        <w:rPr>
          <w:rFonts w:hAnsi="仿宋_GB2312" w:eastAsia="仿宋_GB2312"/>
          <w:b/>
          <w:bCs/>
          <w:sz w:val="32"/>
          <w:szCs w:val="32"/>
        </w:rPr>
        <w:t>牵头负责单位：</w:t>
      </w:r>
      <w:r>
        <w:rPr>
          <w:rFonts w:hAnsi="仿宋_GB2312" w:eastAsia="仿宋_GB2312"/>
          <w:bCs/>
          <w:sz w:val="32"/>
          <w:szCs w:val="32"/>
        </w:rPr>
        <w:t>市卫健委。</w:t>
      </w:r>
      <w:bookmarkEnd w:id="304"/>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（51）老年人福利补贴</w:t>
      </w:r>
    </w:p>
    <w:p>
      <w:pPr>
        <w:ind w:firstLine="628" w:firstLineChars="200"/>
        <w:jc w:val="left"/>
        <w:rPr>
          <w:rFonts w:eastAsia="仿宋_GB2312"/>
          <w:bCs/>
          <w:sz w:val="32"/>
          <w:szCs w:val="32"/>
        </w:rPr>
      </w:pPr>
      <w:r>
        <w:rPr>
          <w:rFonts w:eastAsia="仿宋_GB2312"/>
          <w:b/>
          <w:bCs/>
          <w:sz w:val="32"/>
          <w:szCs w:val="32"/>
        </w:rPr>
        <w:t>服务对象：</w:t>
      </w:r>
      <w:r>
        <w:rPr>
          <w:rFonts w:eastAsia="仿宋_GB2312"/>
          <w:bCs/>
          <w:sz w:val="32"/>
          <w:szCs w:val="32"/>
        </w:rPr>
        <w:t>符合条件的老年人。</w:t>
      </w:r>
    </w:p>
    <w:p>
      <w:pPr>
        <w:ind w:firstLine="628" w:firstLineChars="200"/>
        <w:jc w:val="left"/>
        <w:rPr>
          <w:rFonts w:eastAsia="仿宋_GB2312"/>
          <w:bCs/>
          <w:sz w:val="32"/>
          <w:szCs w:val="32"/>
        </w:rPr>
      </w:pPr>
      <w:r>
        <w:rPr>
          <w:rFonts w:eastAsia="仿宋_GB2312"/>
          <w:b/>
          <w:bCs/>
          <w:sz w:val="32"/>
          <w:szCs w:val="32"/>
        </w:rPr>
        <w:t>服务内容：</w:t>
      </w:r>
      <w:r>
        <w:rPr>
          <w:rFonts w:eastAsia="仿宋_GB2312"/>
          <w:bCs/>
          <w:sz w:val="32"/>
          <w:szCs w:val="32"/>
        </w:rPr>
        <w:t>按照全国统一部署，为65岁及以上的老年人提供能力综合评估，做好老年人能力综合评估和健康状况评估的衔接。为经济困难的老年人提供养老服务补贴。为经认定生活不能自理的经济困难老年人提供护理补贴。为80岁以上老年人发放高龄津贴。</w:t>
      </w:r>
    </w:p>
    <w:p>
      <w:pPr>
        <w:pStyle w:val="8"/>
        <w:spacing w:after="0" w:line="240" w:lineRule="auto"/>
        <w:ind w:left="0" w:leftChars="0" w:firstLine="628" w:firstLineChars="200"/>
        <w:outlineLvl w:val="2"/>
        <w:rPr>
          <w:rFonts w:eastAsia="仿宋_GB2312"/>
          <w:bCs/>
          <w:sz w:val="32"/>
          <w:szCs w:val="32"/>
        </w:rPr>
      </w:pPr>
      <w:r>
        <w:rPr>
          <w:rFonts w:eastAsia="仿宋_GB2312"/>
          <w:b/>
          <w:bCs/>
          <w:sz w:val="32"/>
          <w:szCs w:val="32"/>
        </w:rPr>
        <w:t>服务标准：</w:t>
      </w:r>
      <w:r>
        <w:rPr>
          <w:rFonts w:eastAsia="仿宋_GB2312"/>
          <w:bCs/>
          <w:sz w:val="32"/>
          <w:szCs w:val="32"/>
        </w:rPr>
        <w:t>按照《福建省人民政府办公厅关于加快推进城乡社区居家养老专业化服务的通知》《福建省人民政府办公厅关于加快推进居家社区养老服务十条措施的通知》《福建省老龄办等22部门关于进一步加强老年人优待工作的意见》执行，</w:t>
      </w:r>
      <w:r>
        <w:rPr>
          <w:rFonts w:hAnsi="仿宋_GB2312" w:eastAsia="仿宋_GB2312"/>
          <w:bCs/>
          <w:sz w:val="32"/>
          <w:szCs w:val="32"/>
        </w:rPr>
        <w:t>养老服务补贴标准为不低于每人每月</w:t>
      </w:r>
      <w:r>
        <w:rPr>
          <w:rFonts w:eastAsia="仿宋_GB2312"/>
          <w:bCs/>
          <w:sz w:val="32"/>
          <w:szCs w:val="32"/>
        </w:rPr>
        <w:t>30</w:t>
      </w:r>
      <w:r>
        <w:rPr>
          <w:rFonts w:hAnsi="仿宋_GB2312" w:eastAsia="仿宋_GB2312"/>
          <w:bCs/>
          <w:sz w:val="32"/>
          <w:szCs w:val="32"/>
        </w:rPr>
        <w:t>元，所需资金按市、县</w:t>
      </w:r>
      <w:r>
        <w:rPr>
          <w:rFonts w:eastAsia="仿宋_GB2312"/>
          <w:bCs/>
          <w:sz w:val="32"/>
          <w:szCs w:val="32"/>
        </w:rPr>
        <w:t>1:1</w:t>
      </w:r>
      <w:r>
        <w:rPr>
          <w:rFonts w:hAnsi="仿宋_GB2312" w:eastAsia="仿宋_GB2312"/>
          <w:bCs/>
          <w:sz w:val="32"/>
          <w:szCs w:val="32"/>
        </w:rPr>
        <w:t>比例承担；养老护理补贴标准不低于每人每月</w:t>
      </w:r>
      <w:r>
        <w:rPr>
          <w:rFonts w:eastAsia="仿宋_GB2312"/>
          <w:bCs/>
          <w:sz w:val="32"/>
          <w:szCs w:val="32"/>
        </w:rPr>
        <w:t>200</w:t>
      </w:r>
      <w:r>
        <w:rPr>
          <w:rFonts w:hAnsi="仿宋_GB2312" w:eastAsia="仿宋_GB2312"/>
          <w:bCs/>
          <w:sz w:val="32"/>
          <w:szCs w:val="32"/>
        </w:rPr>
        <w:t>元，所需资金对非县（区）级基本财力保障补助县由当地财政承担，对县（区）级基本财力保障补助县按省、市、县</w:t>
      </w:r>
      <w:r>
        <w:rPr>
          <w:rFonts w:eastAsia="仿宋_GB2312"/>
          <w:bCs/>
          <w:sz w:val="32"/>
          <w:szCs w:val="32"/>
        </w:rPr>
        <w:t>3:3:4</w:t>
      </w:r>
      <w:r>
        <w:rPr>
          <w:rFonts w:hAnsi="仿宋_GB2312" w:eastAsia="仿宋_GB2312"/>
          <w:bCs/>
          <w:sz w:val="32"/>
          <w:szCs w:val="32"/>
        </w:rPr>
        <w:t>比例承担。</w:t>
      </w:r>
    </w:p>
    <w:p>
      <w:pPr>
        <w:jc w:val="left"/>
        <w:rPr>
          <w:rFonts w:eastAsia="仿宋_GB2312"/>
          <w:sz w:val="32"/>
          <w:szCs w:val="32"/>
        </w:rPr>
      </w:pPr>
      <w:r>
        <w:rPr>
          <w:rFonts w:eastAsia="仿宋_GB2312"/>
          <w:bCs/>
          <w:sz w:val="32"/>
          <w:szCs w:val="32"/>
        </w:rPr>
        <w:t xml:space="preserve">   </w:t>
      </w:r>
      <w:r>
        <w:rPr>
          <w:rFonts w:eastAsia="仿宋_GB2312"/>
          <w:b/>
          <w:bCs/>
          <w:sz w:val="32"/>
          <w:szCs w:val="32"/>
        </w:rPr>
        <w:t xml:space="preserve"> 支出责任：</w:t>
      </w:r>
      <w:r>
        <w:rPr>
          <w:rFonts w:eastAsia="仿宋_GB2312"/>
          <w:bCs/>
          <w:sz w:val="32"/>
          <w:szCs w:val="32"/>
        </w:rPr>
        <w:t>市、县（区）人民政府（管委会）负责，省级财政适当补助</w:t>
      </w:r>
      <w:r>
        <w:rPr>
          <w:rFonts w:eastAsia="仿宋_GB2312"/>
          <w:sz w:val="32"/>
          <w:szCs w:val="32"/>
        </w:rPr>
        <w:t>。</w:t>
      </w:r>
    </w:p>
    <w:p>
      <w:pPr>
        <w:pStyle w:val="8"/>
        <w:spacing w:after="0" w:line="240" w:lineRule="auto"/>
        <w:ind w:left="0" w:leftChars="0" w:firstLine="628" w:firstLineChars="200"/>
        <w:outlineLvl w:val="2"/>
        <w:rPr>
          <w:rFonts w:eastAsia="仿宋_GB2312"/>
          <w:b/>
          <w:bCs/>
          <w:sz w:val="32"/>
          <w:szCs w:val="32"/>
        </w:rPr>
      </w:pPr>
      <w:bookmarkStart w:id="305" w:name="_Toc663057672"/>
      <w:r>
        <w:rPr>
          <w:rFonts w:hAnsi="仿宋_GB2312" w:eastAsia="仿宋_GB2312"/>
          <w:b/>
          <w:bCs/>
          <w:sz w:val="32"/>
          <w:szCs w:val="32"/>
        </w:rPr>
        <w:t>牵头负责单位：</w:t>
      </w:r>
      <w:r>
        <w:rPr>
          <w:rFonts w:hAnsi="仿宋_GB2312" w:eastAsia="仿宋_GB2312"/>
          <w:bCs/>
          <w:sz w:val="32"/>
          <w:szCs w:val="32"/>
        </w:rPr>
        <w:t>市民政局、市卫健委。</w:t>
      </w:r>
      <w:bookmarkEnd w:id="305"/>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（52）特困老年人集中供养</w:t>
      </w:r>
    </w:p>
    <w:p>
      <w:pPr>
        <w:pStyle w:val="8"/>
        <w:spacing w:after="0" w:line="240" w:lineRule="auto"/>
        <w:ind w:left="0" w:leftChars="0" w:firstLine="628" w:firstLineChars="200"/>
        <w:outlineLvl w:val="2"/>
        <w:rPr>
          <w:rFonts w:eastAsia="仿宋_GB2312"/>
          <w:bCs/>
          <w:sz w:val="32"/>
          <w:szCs w:val="32"/>
        </w:rPr>
      </w:pPr>
      <w:bookmarkStart w:id="306" w:name="_Toc1750342816"/>
      <w:r>
        <w:rPr>
          <w:rFonts w:hAnsi="仿宋_GB2312" w:eastAsia="仿宋_GB2312"/>
          <w:b/>
          <w:bCs/>
          <w:sz w:val="32"/>
          <w:szCs w:val="32"/>
        </w:rPr>
        <w:t>服务对象：</w:t>
      </w:r>
      <w:r>
        <w:rPr>
          <w:rFonts w:hAnsi="仿宋_GB2312" w:eastAsia="仿宋_GB2312"/>
          <w:bCs/>
          <w:sz w:val="32"/>
          <w:szCs w:val="32"/>
        </w:rPr>
        <w:t>特困对象中的老年人。</w:t>
      </w:r>
      <w:bookmarkEnd w:id="306"/>
    </w:p>
    <w:p>
      <w:pPr>
        <w:pStyle w:val="8"/>
        <w:spacing w:after="0" w:line="240" w:lineRule="auto"/>
        <w:ind w:left="0" w:leftChars="0" w:firstLine="628" w:firstLineChars="200"/>
        <w:outlineLvl w:val="2"/>
        <w:rPr>
          <w:rFonts w:eastAsia="仿宋_GB2312"/>
          <w:bCs/>
          <w:sz w:val="32"/>
          <w:szCs w:val="32"/>
        </w:rPr>
      </w:pPr>
      <w:bookmarkStart w:id="307" w:name="_Toc1959126544"/>
      <w:r>
        <w:rPr>
          <w:rFonts w:hAnsi="仿宋_GB2312" w:eastAsia="仿宋_GB2312"/>
          <w:b/>
          <w:bCs/>
          <w:sz w:val="32"/>
          <w:szCs w:val="32"/>
        </w:rPr>
        <w:t>服务内容：</w:t>
      </w:r>
      <w:r>
        <w:rPr>
          <w:rFonts w:hAnsi="仿宋_GB2312" w:eastAsia="仿宋_GB2312"/>
          <w:bCs/>
          <w:sz w:val="32"/>
          <w:szCs w:val="32"/>
        </w:rPr>
        <w:t>加强城乡特困人员供养服务设施（敬老院）建设管理，提升集中供养服务质量，确保有集中供养需求生活不能自理特困人员均能及时入住供养服务机构，满足集中供养需求。</w:t>
      </w:r>
      <w:bookmarkEnd w:id="307"/>
    </w:p>
    <w:p>
      <w:pPr>
        <w:pStyle w:val="8"/>
        <w:spacing w:after="0" w:line="240" w:lineRule="auto"/>
        <w:ind w:left="0" w:leftChars="0" w:firstLine="628" w:firstLineChars="200"/>
        <w:outlineLvl w:val="2"/>
        <w:rPr>
          <w:rFonts w:eastAsia="仿宋_GB2312"/>
          <w:bCs/>
          <w:sz w:val="32"/>
          <w:szCs w:val="32"/>
        </w:rPr>
      </w:pPr>
      <w:bookmarkStart w:id="308" w:name="_Toc97176429"/>
      <w:r>
        <w:rPr>
          <w:rFonts w:hAnsi="仿宋_GB2312" w:eastAsia="仿宋_GB2312"/>
          <w:b/>
          <w:bCs/>
          <w:sz w:val="32"/>
          <w:szCs w:val="32"/>
        </w:rPr>
        <w:t>服务标准：</w:t>
      </w:r>
      <w:r>
        <w:rPr>
          <w:rFonts w:hAnsi="仿宋_GB2312" w:eastAsia="仿宋_GB2312"/>
          <w:bCs/>
          <w:sz w:val="32"/>
          <w:szCs w:val="32"/>
        </w:rPr>
        <w:t>按照《福建省人民政府关于进一步健全特困人员救助供养制度的实施意见》执行，具体标准由市、县（区）级人民政府确定。</w:t>
      </w:r>
      <w:bookmarkEnd w:id="308"/>
    </w:p>
    <w:p>
      <w:pPr>
        <w:pStyle w:val="8"/>
        <w:spacing w:after="0" w:line="240" w:lineRule="auto"/>
        <w:ind w:left="0" w:leftChars="0" w:firstLine="628" w:firstLineChars="200"/>
        <w:outlineLvl w:val="2"/>
        <w:rPr>
          <w:rFonts w:eastAsia="仿宋_GB2312"/>
          <w:bCs/>
          <w:sz w:val="32"/>
          <w:szCs w:val="32"/>
        </w:rPr>
      </w:pPr>
      <w:bookmarkStart w:id="309" w:name="_Toc1263529064"/>
      <w:r>
        <w:rPr>
          <w:rFonts w:hAnsi="仿宋_GB2312" w:eastAsia="仿宋_GB2312"/>
          <w:b/>
          <w:bCs/>
          <w:sz w:val="32"/>
          <w:szCs w:val="32"/>
        </w:rPr>
        <w:t>支出责任：</w:t>
      </w:r>
      <w:r>
        <w:rPr>
          <w:rFonts w:hAnsi="仿宋_GB2312" w:eastAsia="仿宋_GB2312"/>
          <w:bCs/>
          <w:sz w:val="32"/>
          <w:szCs w:val="32"/>
        </w:rPr>
        <w:t>市、县（区）人民政府（管委会）负责。</w:t>
      </w:r>
      <w:bookmarkEnd w:id="309"/>
    </w:p>
    <w:p>
      <w:pPr>
        <w:pStyle w:val="8"/>
        <w:spacing w:after="0" w:line="240" w:lineRule="auto"/>
        <w:ind w:left="0" w:leftChars="0" w:firstLine="628" w:firstLineChars="200"/>
        <w:outlineLvl w:val="2"/>
        <w:rPr>
          <w:rFonts w:eastAsia="仿宋_GB2312"/>
          <w:bCs/>
          <w:sz w:val="32"/>
          <w:szCs w:val="32"/>
        </w:rPr>
      </w:pPr>
      <w:bookmarkStart w:id="310" w:name="_Toc836912105"/>
      <w:r>
        <w:rPr>
          <w:rFonts w:hAnsi="仿宋_GB2312" w:eastAsia="仿宋_GB2312"/>
          <w:b/>
          <w:bCs/>
          <w:sz w:val="32"/>
          <w:szCs w:val="32"/>
        </w:rPr>
        <w:t>牵头负责单位：</w:t>
      </w:r>
      <w:r>
        <w:rPr>
          <w:rFonts w:hAnsi="仿宋_GB2312" w:eastAsia="仿宋_GB2312"/>
          <w:bCs/>
          <w:sz w:val="32"/>
          <w:szCs w:val="32"/>
        </w:rPr>
        <w:t>市民政局。</w:t>
      </w:r>
      <w:bookmarkEnd w:id="310"/>
    </w:p>
    <w:p>
      <w:pPr>
        <w:pStyle w:val="8"/>
        <w:spacing w:after="0" w:line="240" w:lineRule="auto"/>
        <w:ind w:left="0" w:leftChars="0" w:firstLine="628" w:firstLineChars="200"/>
        <w:outlineLvl w:val="1"/>
        <w:rPr>
          <w:rFonts w:ascii="楷体_GB2312" w:eastAsia="楷体_GB2312"/>
          <w:b/>
          <w:sz w:val="32"/>
          <w:szCs w:val="32"/>
        </w:rPr>
      </w:pPr>
      <w:bookmarkStart w:id="311" w:name="_Toc1826609581"/>
      <w:bookmarkStart w:id="312" w:name="_Toc1817017483"/>
      <w:bookmarkStart w:id="313" w:name="_Toc91510850"/>
      <w:bookmarkStart w:id="314" w:name="_Toc1832298087"/>
      <w:r>
        <w:rPr>
          <w:rFonts w:hint="eastAsia" w:ascii="楷体_GB2312" w:eastAsia="楷体_GB2312"/>
          <w:b/>
          <w:sz w:val="32"/>
          <w:szCs w:val="32"/>
        </w:rPr>
        <w:t>14.</w:t>
      </w:r>
      <w:r>
        <w:rPr>
          <w:rFonts w:hint="eastAsia" w:ascii="楷体_GB2312" w:hAnsi="仿宋_GB2312" w:eastAsia="楷体_GB2312"/>
          <w:b/>
          <w:sz w:val="32"/>
          <w:szCs w:val="32"/>
        </w:rPr>
        <w:t>养老保险服务</w:t>
      </w:r>
      <w:bookmarkEnd w:id="311"/>
      <w:bookmarkEnd w:id="312"/>
      <w:bookmarkEnd w:id="313"/>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（53）职工基本养老保险</w:t>
      </w:r>
      <w:bookmarkEnd w:id="314"/>
    </w:p>
    <w:p>
      <w:pPr>
        <w:pStyle w:val="8"/>
        <w:spacing w:after="0" w:line="240" w:lineRule="auto"/>
        <w:ind w:left="0" w:leftChars="0" w:firstLine="628" w:firstLineChars="200"/>
        <w:outlineLvl w:val="2"/>
        <w:rPr>
          <w:rFonts w:eastAsia="仿宋_GB2312"/>
          <w:bCs/>
          <w:sz w:val="32"/>
          <w:szCs w:val="32"/>
        </w:rPr>
      </w:pPr>
      <w:bookmarkStart w:id="315" w:name="_Toc850437240"/>
      <w:r>
        <w:rPr>
          <w:rFonts w:hAnsi="仿宋_GB2312" w:eastAsia="仿宋_GB2312"/>
          <w:b/>
          <w:bCs/>
          <w:sz w:val="32"/>
          <w:szCs w:val="32"/>
        </w:rPr>
        <w:t>服务对象：</w:t>
      </w:r>
      <w:r>
        <w:rPr>
          <w:rFonts w:hAnsi="仿宋_GB2312" w:eastAsia="仿宋_GB2312"/>
          <w:bCs/>
          <w:sz w:val="32"/>
          <w:szCs w:val="32"/>
        </w:rPr>
        <w:t>符合条件的参保退休人员。</w:t>
      </w:r>
      <w:bookmarkEnd w:id="315"/>
    </w:p>
    <w:p>
      <w:pPr>
        <w:pStyle w:val="8"/>
        <w:spacing w:after="0" w:line="240" w:lineRule="auto"/>
        <w:ind w:left="0" w:leftChars="0" w:firstLine="628" w:firstLineChars="200"/>
        <w:outlineLvl w:val="2"/>
        <w:rPr>
          <w:rFonts w:eastAsia="仿宋_GB2312"/>
          <w:bCs/>
          <w:sz w:val="32"/>
          <w:szCs w:val="32"/>
        </w:rPr>
      </w:pPr>
      <w:bookmarkStart w:id="316" w:name="_Toc192473949"/>
      <w:r>
        <w:rPr>
          <w:rFonts w:hAnsi="仿宋_GB2312" w:eastAsia="仿宋_GB2312"/>
          <w:b/>
          <w:bCs/>
          <w:sz w:val="32"/>
          <w:szCs w:val="32"/>
        </w:rPr>
        <w:t>服务内容：</w:t>
      </w:r>
      <w:r>
        <w:rPr>
          <w:rFonts w:hAnsi="仿宋_GB2312" w:eastAsia="仿宋_GB2312"/>
          <w:bCs/>
          <w:sz w:val="32"/>
          <w:szCs w:val="32"/>
        </w:rPr>
        <w:t>按时足额发放基本养老金。</w:t>
      </w:r>
      <w:bookmarkEnd w:id="316"/>
    </w:p>
    <w:p>
      <w:pPr>
        <w:pStyle w:val="8"/>
        <w:spacing w:after="0" w:line="240" w:lineRule="auto"/>
        <w:ind w:left="0" w:leftChars="0" w:firstLine="628" w:firstLineChars="200"/>
        <w:outlineLvl w:val="2"/>
        <w:rPr>
          <w:rFonts w:eastAsia="仿宋_GB2312"/>
          <w:bCs/>
          <w:sz w:val="32"/>
          <w:szCs w:val="32"/>
        </w:rPr>
      </w:pPr>
      <w:bookmarkStart w:id="317" w:name="_Toc155693561"/>
      <w:r>
        <w:rPr>
          <w:rFonts w:hAnsi="仿宋_GB2312" w:eastAsia="仿宋_GB2312"/>
          <w:b/>
          <w:bCs/>
          <w:sz w:val="32"/>
          <w:szCs w:val="32"/>
        </w:rPr>
        <w:t>服务标准：</w:t>
      </w:r>
      <w:bookmarkEnd w:id="317"/>
      <w:r>
        <w:rPr>
          <w:rFonts w:hAnsi="仿宋_GB2312" w:eastAsia="仿宋_GB2312"/>
          <w:bCs/>
          <w:sz w:val="32"/>
          <w:szCs w:val="32"/>
        </w:rPr>
        <w:t>按照福建省人民政府办公厅《贯彻国务院关于完善企业职工基本养老保险制度决定的若干问题的通知》、福建省人民政府《贯彻落实</w:t>
      </w:r>
      <w:r>
        <w:rPr>
          <w:rFonts w:eastAsia="仿宋_GB2312"/>
          <w:bCs/>
          <w:sz w:val="32"/>
          <w:szCs w:val="32"/>
        </w:rPr>
        <w:t>&lt;</w:t>
      </w:r>
      <w:r>
        <w:rPr>
          <w:rFonts w:hAnsi="仿宋_GB2312" w:eastAsia="仿宋_GB2312"/>
          <w:bCs/>
          <w:sz w:val="32"/>
          <w:szCs w:val="32"/>
        </w:rPr>
        <w:t>国务院关于机关事业单位工作人员养老保险制度改革的决定</w:t>
      </w:r>
      <w:r>
        <w:rPr>
          <w:rFonts w:eastAsia="仿宋_GB2312"/>
          <w:bCs/>
          <w:sz w:val="32"/>
          <w:szCs w:val="32"/>
        </w:rPr>
        <w:t>&gt;</w:t>
      </w:r>
      <w:r>
        <w:rPr>
          <w:rFonts w:hAnsi="仿宋_GB2312" w:eastAsia="仿宋_GB2312"/>
          <w:bCs/>
          <w:sz w:val="32"/>
          <w:szCs w:val="32"/>
        </w:rPr>
        <w:t>实施办法》及省上有关规定执行。</w:t>
      </w:r>
    </w:p>
    <w:p>
      <w:pPr>
        <w:pStyle w:val="8"/>
        <w:spacing w:after="0" w:line="240" w:lineRule="auto"/>
        <w:ind w:left="0" w:leftChars="0" w:firstLine="628" w:firstLineChars="200"/>
        <w:outlineLvl w:val="2"/>
        <w:rPr>
          <w:rFonts w:eastAsia="仿宋_GB2312"/>
          <w:bCs/>
          <w:sz w:val="32"/>
          <w:szCs w:val="32"/>
        </w:rPr>
      </w:pPr>
      <w:bookmarkStart w:id="318" w:name="_Toc289465362"/>
      <w:r>
        <w:rPr>
          <w:rFonts w:hAnsi="仿宋_GB2312" w:eastAsia="仿宋_GB2312"/>
          <w:b/>
          <w:bCs/>
          <w:sz w:val="32"/>
          <w:szCs w:val="32"/>
        </w:rPr>
        <w:t>支出责任：</w:t>
      </w:r>
      <w:r>
        <w:rPr>
          <w:rFonts w:hAnsi="仿宋_GB2312" w:eastAsia="仿宋_GB2312"/>
          <w:bCs/>
          <w:sz w:val="32"/>
          <w:szCs w:val="32"/>
        </w:rPr>
        <w:t>在基本养老保险基金中支出，基本养老保险基金出现支付不足时，政府给予补贴。</w:t>
      </w:r>
      <w:bookmarkEnd w:id="318"/>
    </w:p>
    <w:p>
      <w:pPr>
        <w:pStyle w:val="8"/>
        <w:spacing w:after="0" w:line="240" w:lineRule="auto"/>
        <w:ind w:left="0" w:leftChars="0" w:firstLine="628" w:firstLineChars="200"/>
        <w:outlineLvl w:val="2"/>
        <w:rPr>
          <w:rFonts w:eastAsia="仿宋_GB2312"/>
          <w:b/>
          <w:bCs/>
          <w:sz w:val="32"/>
          <w:szCs w:val="32"/>
        </w:rPr>
      </w:pPr>
      <w:bookmarkStart w:id="319" w:name="_Toc748035573"/>
      <w:r>
        <w:rPr>
          <w:rFonts w:hAnsi="仿宋_GB2312" w:eastAsia="仿宋_GB2312"/>
          <w:b/>
          <w:bCs/>
          <w:sz w:val="32"/>
          <w:szCs w:val="32"/>
        </w:rPr>
        <w:t>牵头负责单位：</w:t>
      </w:r>
      <w:r>
        <w:rPr>
          <w:rFonts w:hAnsi="仿宋_GB2312" w:eastAsia="仿宋_GB2312"/>
          <w:bCs/>
          <w:sz w:val="32"/>
          <w:szCs w:val="32"/>
        </w:rPr>
        <w:t>市人社局。</w:t>
      </w:r>
      <w:bookmarkEnd w:id="319"/>
    </w:p>
    <w:p>
      <w:pPr>
        <w:pStyle w:val="8"/>
        <w:spacing w:after="0" w:line="240" w:lineRule="auto"/>
        <w:ind w:left="0" w:leftChars="0" w:firstLine="628" w:firstLineChars="200"/>
        <w:outlineLvl w:val="2"/>
        <w:rPr>
          <w:rFonts w:eastAsia="仿宋_GB2312"/>
          <w:b/>
          <w:bCs/>
          <w:sz w:val="32"/>
          <w:szCs w:val="32"/>
        </w:rPr>
      </w:pPr>
      <w:bookmarkStart w:id="320" w:name="_Toc1003013156"/>
      <w:r>
        <w:rPr>
          <w:rFonts w:eastAsia="仿宋_GB2312"/>
          <w:b/>
          <w:bCs/>
          <w:sz w:val="32"/>
          <w:szCs w:val="32"/>
        </w:rPr>
        <w:t>（54）城乡居民基本养老保险</w:t>
      </w:r>
      <w:bookmarkEnd w:id="320"/>
    </w:p>
    <w:p>
      <w:pPr>
        <w:pStyle w:val="8"/>
        <w:spacing w:after="0" w:line="240" w:lineRule="auto"/>
        <w:ind w:left="0" w:leftChars="0" w:firstLine="628" w:firstLineChars="200"/>
        <w:outlineLvl w:val="2"/>
        <w:rPr>
          <w:rFonts w:eastAsia="仿宋_GB2312"/>
          <w:bCs/>
          <w:sz w:val="32"/>
          <w:szCs w:val="32"/>
        </w:rPr>
      </w:pPr>
      <w:bookmarkStart w:id="321" w:name="_Toc1002134432"/>
      <w:bookmarkStart w:id="322" w:name="_Toc536621944"/>
      <w:bookmarkStart w:id="323" w:name="_Toc2949356"/>
      <w:r>
        <w:rPr>
          <w:rFonts w:hAnsi="仿宋_GB2312" w:eastAsia="仿宋_GB2312"/>
          <w:b/>
          <w:bCs/>
          <w:sz w:val="32"/>
          <w:szCs w:val="32"/>
        </w:rPr>
        <w:t>服务对象：</w:t>
      </w:r>
      <w:r>
        <w:rPr>
          <w:rFonts w:hAnsi="仿宋_GB2312" w:eastAsia="仿宋_GB2312"/>
          <w:bCs/>
          <w:sz w:val="32"/>
          <w:szCs w:val="32"/>
        </w:rPr>
        <w:t>符合条件的参保城乡居民。</w:t>
      </w:r>
      <w:bookmarkEnd w:id="321"/>
    </w:p>
    <w:p>
      <w:pPr>
        <w:pStyle w:val="8"/>
        <w:spacing w:after="0" w:line="240" w:lineRule="auto"/>
        <w:ind w:left="0" w:leftChars="0" w:firstLine="628" w:firstLineChars="200"/>
        <w:outlineLvl w:val="2"/>
        <w:rPr>
          <w:rFonts w:eastAsia="仿宋_GB2312"/>
          <w:bCs/>
          <w:sz w:val="32"/>
          <w:szCs w:val="32"/>
        </w:rPr>
      </w:pPr>
      <w:bookmarkStart w:id="324" w:name="_Toc1930989092"/>
      <w:r>
        <w:rPr>
          <w:rFonts w:eastAsia="仿宋_GB2312"/>
          <w:b/>
          <w:bCs/>
          <w:sz w:val="32"/>
          <w:szCs w:val="32"/>
        </w:rPr>
        <w:t>服务内容：</w:t>
      </w:r>
      <w:r>
        <w:rPr>
          <w:rFonts w:hAnsi="仿宋_GB2312" w:eastAsia="仿宋_GB2312"/>
          <w:bCs/>
          <w:sz w:val="32"/>
          <w:szCs w:val="32"/>
        </w:rPr>
        <w:t>为符合条件的参保对象提供参保经办服务，给予缴费补贴，发放基础养老金和个人账户养老金。</w:t>
      </w:r>
      <w:bookmarkEnd w:id="324"/>
    </w:p>
    <w:p>
      <w:pPr>
        <w:pStyle w:val="8"/>
        <w:spacing w:after="0" w:line="240" w:lineRule="auto"/>
        <w:ind w:left="0" w:leftChars="0" w:firstLine="628" w:firstLineChars="200"/>
        <w:outlineLvl w:val="2"/>
        <w:rPr>
          <w:rFonts w:eastAsia="仿宋_GB2312"/>
          <w:bCs/>
          <w:sz w:val="32"/>
          <w:szCs w:val="32"/>
        </w:rPr>
      </w:pPr>
      <w:bookmarkStart w:id="325" w:name="_Toc913997109"/>
      <w:r>
        <w:rPr>
          <w:rFonts w:eastAsia="仿宋_GB2312"/>
          <w:b/>
          <w:bCs/>
          <w:sz w:val="32"/>
          <w:szCs w:val="32"/>
        </w:rPr>
        <w:t>服务标准：</w:t>
      </w:r>
      <w:bookmarkEnd w:id="325"/>
      <w:bookmarkStart w:id="326" w:name="_Toc1630239846"/>
      <w:r>
        <w:rPr>
          <w:rFonts w:hAnsi="仿宋_GB2312" w:eastAsia="仿宋_GB2312"/>
          <w:bCs/>
          <w:sz w:val="32"/>
          <w:szCs w:val="32"/>
        </w:rPr>
        <w:t>按照《福建省人民政府关于完善城乡居民基本养老保险制度的实施意见》《莆田市人力资源和社会保障局莆田市财政局关于建立城乡居民基础养老保险待遇确定和基本养老金正常调整机制的实施意见》执行。</w:t>
      </w:r>
    </w:p>
    <w:bookmarkEnd w:id="326"/>
    <w:p>
      <w:pPr>
        <w:pStyle w:val="8"/>
        <w:spacing w:after="0" w:line="240" w:lineRule="auto"/>
        <w:ind w:left="0" w:leftChars="0" w:firstLine="628" w:firstLineChars="200"/>
        <w:outlineLvl w:val="2"/>
        <w:rPr>
          <w:rFonts w:eastAsia="仿宋_GB2312"/>
          <w:bCs/>
          <w:sz w:val="32"/>
          <w:szCs w:val="32"/>
        </w:rPr>
      </w:pPr>
      <w:bookmarkStart w:id="327" w:name="_Toc1933662161"/>
      <w:r>
        <w:rPr>
          <w:rFonts w:eastAsia="仿宋_GB2312"/>
          <w:b/>
          <w:bCs/>
          <w:sz w:val="32"/>
          <w:szCs w:val="32"/>
        </w:rPr>
        <w:t>支出责任：</w:t>
      </w:r>
      <w:r>
        <w:rPr>
          <w:rFonts w:hAnsi="仿宋_GB2312" w:eastAsia="仿宋_GB2312"/>
          <w:bCs/>
          <w:sz w:val="32"/>
          <w:szCs w:val="32"/>
        </w:rPr>
        <w:t>主要由个人缴费、集体补助、政府补贴构成。政府对符合条件的参保人员全额支付基础养老金。市政府确定基础养老金最低标准。对于省里确定的基础养老金，省财政将省和中央财政补助资金捆绑使用，根据我市各县（市、区）财力状况，分别按照</w:t>
      </w:r>
      <w:r>
        <w:rPr>
          <w:rFonts w:eastAsia="仿宋_GB2312"/>
          <w:bCs/>
          <w:sz w:val="32"/>
          <w:szCs w:val="32"/>
        </w:rPr>
        <w:t>80%</w:t>
      </w:r>
      <w:r>
        <w:rPr>
          <w:rFonts w:hAnsi="仿宋_GB2312" w:eastAsia="仿宋_GB2312"/>
          <w:bCs/>
          <w:sz w:val="32"/>
          <w:szCs w:val="32"/>
        </w:rPr>
        <w:t>、</w:t>
      </w:r>
      <w:r>
        <w:rPr>
          <w:rFonts w:eastAsia="仿宋_GB2312"/>
          <w:bCs/>
          <w:sz w:val="32"/>
          <w:szCs w:val="32"/>
        </w:rPr>
        <w:t>60%</w:t>
      </w:r>
      <w:r>
        <w:rPr>
          <w:rFonts w:hAnsi="仿宋_GB2312" w:eastAsia="仿宋_GB2312"/>
          <w:bCs/>
          <w:sz w:val="32"/>
          <w:szCs w:val="32"/>
        </w:rPr>
        <w:t>比例分档予以补助；对于参保人的缴费补贴，省财政根据我市县（市、区）财力状况，分别按照</w:t>
      </w:r>
      <w:r>
        <w:rPr>
          <w:rFonts w:eastAsia="仿宋_GB2312"/>
          <w:bCs/>
          <w:sz w:val="32"/>
          <w:szCs w:val="32"/>
        </w:rPr>
        <w:t>80%</w:t>
      </w:r>
      <w:r>
        <w:rPr>
          <w:rFonts w:hAnsi="仿宋_GB2312" w:eastAsia="仿宋_GB2312"/>
          <w:bCs/>
          <w:sz w:val="32"/>
          <w:szCs w:val="32"/>
        </w:rPr>
        <w:t>、</w:t>
      </w:r>
      <w:r>
        <w:rPr>
          <w:rFonts w:eastAsia="仿宋_GB2312"/>
          <w:bCs/>
          <w:sz w:val="32"/>
          <w:szCs w:val="32"/>
        </w:rPr>
        <w:t>60%</w:t>
      </w:r>
      <w:r>
        <w:rPr>
          <w:rFonts w:hAnsi="仿宋_GB2312" w:eastAsia="仿宋_GB2312"/>
          <w:bCs/>
          <w:sz w:val="32"/>
          <w:szCs w:val="32"/>
        </w:rPr>
        <w:t>的比例分档予以补助。个人账户养老金由个人账户基金支出。</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牵头负责单位：</w:t>
      </w:r>
      <w:r>
        <w:rPr>
          <w:rFonts w:hAnsi="仿宋_GB2312" w:eastAsia="仿宋_GB2312"/>
          <w:bCs/>
          <w:sz w:val="32"/>
          <w:szCs w:val="32"/>
        </w:rPr>
        <w:t>市人社局、市税务局。</w:t>
      </w:r>
      <w:bookmarkEnd w:id="327"/>
    </w:p>
    <w:bookmarkEnd w:id="322"/>
    <w:bookmarkEnd w:id="323"/>
    <w:p>
      <w:pPr>
        <w:pStyle w:val="8"/>
        <w:spacing w:after="0" w:line="240" w:lineRule="auto"/>
        <w:ind w:left="0" w:leftChars="0" w:firstLine="628" w:firstLineChars="200"/>
        <w:outlineLvl w:val="0"/>
        <w:rPr>
          <w:rFonts w:ascii="黑体" w:hAnsi="黑体" w:eastAsia="黑体"/>
          <w:bCs/>
          <w:sz w:val="32"/>
          <w:szCs w:val="32"/>
        </w:rPr>
      </w:pPr>
      <w:bookmarkStart w:id="328" w:name="_Toc1304854802"/>
      <w:bookmarkStart w:id="329" w:name="_Toc1194211641"/>
      <w:bookmarkStart w:id="330" w:name="_Toc91510851"/>
      <w:r>
        <w:rPr>
          <w:rFonts w:ascii="黑体" w:hAnsi="黑体" w:eastAsia="黑体"/>
          <w:bCs/>
          <w:sz w:val="32"/>
          <w:szCs w:val="32"/>
        </w:rPr>
        <w:t>六、住有所居</w:t>
      </w:r>
      <w:bookmarkEnd w:id="328"/>
      <w:bookmarkEnd w:id="329"/>
      <w:bookmarkEnd w:id="330"/>
    </w:p>
    <w:p>
      <w:pPr>
        <w:pStyle w:val="8"/>
        <w:spacing w:after="0" w:line="240" w:lineRule="auto"/>
        <w:ind w:left="0" w:leftChars="0" w:firstLine="628" w:firstLineChars="200"/>
        <w:outlineLvl w:val="1"/>
        <w:rPr>
          <w:rFonts w:ascii="楷体_GB2312" w:eastAsia="楷体_GB2312"/>
          <w:b/>
          <w:sz w:val="32"/>
          <w:szCs w:val="32"/>
        </w:rPr>
      </w:pPr>
      <w:bookmarkStart w:id="331" w:name="_Toc91510852"/>
      <w:bookmarkStart w:id="332" w:name="_Toc372514307"/>
      <w:bookmarkStart w:id="333" w:name="_Toc1716289597"/>
      <w:bookmarkStart w:id="334" w:name="_Toc2949357"/>
      <w:r>
        <w:rPr>
          <w:rFonts w:hint="eastAsia" w:ascii="楷体_GB2312" w:eastAsia="楷体_GB2312"/>
          <w:b/>
          <w:sz w:val="32"/>
          <w:szCs w:val="32"/>
        </w:rPr>
        <w:t>15.公租房服务</w:t>
      </w:r>
      <w:bookmarkEnd w:id="331"/>
      <w:bookmarkEnd w:id="332"/>
      <w:bookmarkEnd w:id="333"/>
      <w:bookmarkEnd w:id="334"/>
    </w:p>
    <w:p>
      <w:pPr>
        <w:pStyle w:val="8"/>
        <w:spacing w:after="0" w:line="240" w:lineRule="auto"/>
        <w:ind w:left="0" w:leftChars="0" w:firstLine="628" w:firstLineChars="200"/>
        <w:outlineLvl w:val="2"/>
        <w:rPr>
          <w:rFonts w:eastAsia="仿宋_GB2312"/>
          <w:b/>
          <w:bCs/>
          <w:sz w:val="32"/>
          <w:szCs w:val="32"/>
        </w:rPr>
      </w:pPr>
      <w:bookmarkStart w:id="335" w:name="_Toc386198720"/>
      <w:r>
        <w:rPr>
          <w:rFonts w:eastAsia="仿宋_GB2312"/>
          <w:b/>
          <w:bCs/>
          <w:sz w:val="32"/>
          <w:szCs w:val="32"/>
        </w:rPr>
        <w:t>（55）公租房保障</w:t>
      </w:r>
      <w:bookmarkEnd w:id="335"/>
    </w:p>
    <w:p>
      <w:pPr>
        <w:autoSpaceDE w:val="0"/>
        <w:autoSpaceDN w:val="0"/>
        <w:ind w:firstLine="628" w:firstLineChars="200"/>
        <w:rPr>
          <w:rFonts w:eastAsia="仿宋_GB2312"/>
          <w:sz w:val="32"/>
          <w:szCs w:val="32"/>
        </w:rPr>
      </w:pPr>
      <w:r>
        <w:rPr>
          <w:rFonts w:hAnsi="仿宋_GB2312" w:eastAsia="仿宋_GB2312"/>
          <w:b/>
          <w:sz w:val="32"/>
          <w:szCs w:val="32"/>
        </w:rPr>
        <w:t>服务对象：</w:t>
      </w:r>
      <w:r>
        <w:rPr>
          <w:rFonts w:hAnsi="仿宋_GB2312" w:eastAsia="仿宋_GB2312"/>
          <w:sz w:val="32"/>
          <w:szCs w:val="32"/>
        </w:rPr>
        <w:t>符合我市准入标准相关规定条件的城镇住房困难家庭。</w:t>
      </w:r>
    </w:p>
    <w:p>
      <w:pPr>
        <w:autoSpaceDE w:val="0"/>
        <w:autoSpaceDN w:val="0"/>
        <w:ind w:firstLine="628" w:firstLineChars="200"/>
        <w:rPr>
          <w:rFonts w:eastAsia="仿宋_GB2312"/>
          <w:sz w:val="32"/>
          <w:szCs w:val="32"/>
        </w:rPr>
      </w:pPr>
      <w:r>
        <w:rPr>
          <w:rFonts w:hAnsi="仿宋_GB2312" w:eastAsia="仿宋_GB2312"/>
          <w:b/>
          <w:sz w:val="32"/>
          <w:szCs w:val="32"/>
        </w:rPr>
        <w:t>服务内容：</w:t>
      </w:r>
      <w:r>
        <w:rPr>
          <w:rFonts w:hAnsi="仿宋_GB2312" w:eastAsia="仿宋_GB2312"/>
          <w:sz w:val="32"/>
          <w:szCs w:val="32"/>
        </w:rPr>
        <w:t>提供租赁补贴或实物保障。</w:t>
      </w:r>
    </w:p>
    <w:p>
      <w:pPr>
        <w:autoSpaceDE w:val="0"/>
        <w:autoSpaceDN w:val="0"/>
        <w:ind w:firstLine="628" w:firstLineChars="200"/>
        <w:rPr>
          <w:rFonts w:eastAsia="仿宋_GB2312"/>
          <w:sz w:val="32"/>
          <w:szCs w:val="32"/>
        </w:rPr>
      </w:pPr>
      <w:r>
        <w:rPr>
          <w:rFonts w:hAnsi="仿宋_GB2312" w:eastAsia="仿宋_GB2312"/>
          <w:b/>
          <w:sz w:val="32"/>
          <w:szCs w:val="32"/>
        </w:rPr>
        <w:t>服务标准：</w:t>
      </w:r>
      <w:r>
        <w:rPr>
          <w:rFonts w:hAnsi="仿宋_GB2312" w:eastAsia="仿宋_GB2312"/>
          <w:sz w:val="32"/>
          <w:szCs w:val="32"/>
        </w:rPr>
        <w:t>具体标准由市、县（区）级人民政府确定。</w:t>
      </w:r>
    </w:p>
    <w:p>
      <w:pPr>
        <w:autoSpaceDE w:val="0"/>
        <w:autoSpaceDN w:val="0"/>
        <w:ind w:firstLine="628" w:firstLineChars="200"/>
        <w:rPr>
          <w:rFonts w:eastAsia="仿宋_GB2312"/>
          <w:sz w:val="32"/>
          <w:szCs w:val="32"/>
        </w:rPr>
      </w:pPr>
      <w:r>
        <w:rPr>
          <w:rFonts w:hAnsi="仿宋_GB2312" w:eastAsia="仿宋_GB2312"/>
          <w:b/>
          <w:sz w:val="32"/>
          <w:szCs w:val="32"/>
        </w:rPr>
        <w:t>支出责任：</w:t>
      </w:r>
      <w:r>
        <w:rPr>
          <w:rFonts w:hAnsi="仿宋_GB2312" w:eastAsia="仿宋_GB2312"/>
          <w:sz w:val="32"/>
          <w:szCs w:val="32"/>
        </w:rPr>
        <w:t>市、县（区）级人民政府负责，引导社会资金参与，争取省级财政适当补助。</w:t>
      </w:r>
    </w:p>
    <w:p>
      <w:pPr>
        <w:autoSpaceDE w:val="0"/>
        <w:autoSpaceDN w:val="0"/>
        <w:ind w:firstLine="628" w:firstLineChars="200"/>
        <w:rPr>
          <w:rFonts w:eastAsia="仿宋_GB2312"/>
          <w:sz w:val="32"/>
          <w:szCs w:val="32"/>
        </w:rPr>
      </w:pPr>
      <w:r>
        <w:rPr>
          <w:rFonts w:hAnsi="仿宋_GB2312" w:eastAsia="仿宋_GB2312"/>
          <w:b/>
          <w:sz w:val="32"/>
          <w:szCs w:val="32"/>
        </w:rPr>
        <w:t>牵头负责单位：</w:t>
      </w:r>
      <w:r>
        <w:rPr>
          <w:rFonts w:hAnsi="仿宋_GB2312" w:eastAsia="仿宋_GB2312"/>
          <w:sz w:val="32"/>
          <w:szCs w:val="32"/>
        </w:rPr>
        <w:t>市住建局。</w:t>
      </w:r>
    </w:p>
    <w:p>
      <w:pPr>
        <w:pStyle w:val="8"/>
        <w:spacing w:after="0" w:line="240" w:lineRule="auto"/>
        <w:ind w:left="0" w:leftChars="0" w:firstLine="628" w:firstLineChars="200"/>
        <w:outlineLvl w:val="1"/>
        <w:rPr>
          <w:rFonts w:ascii="楷体_GB2312" w:eastAsia="楷体_GB2312"/>
          <w:b/>
          <w:sz w:val="32"/>
          <w:szCs w:val="32"/>
        </w:rPr>
      </w:pPr>
      <w:bookmarkStart w:id="336" w:name="_Toc91510853"/>
      <w:bookmarkStart w:id="337" w:name="_Toc2051023328"/>
      <w:bookmarkStart w:id="338" w:name="_Toc174167075"/>
      <w:r>
        <w:rPr>
          <w:rFonts w:hint="eastAsia" w:ascii="楷体_GB2312" w:eastAsia="楷体_GB2312"/>
          <w:b/>
          <w:sz w:val="32"/>
          <w:szCs w:val="32"/>
        </w:rPr>
        <w:t>16.</w:t>
      </w:r>
      <w:r>
        <w:rPr>
          <w:rFonts w:hint="eastAsia" w:ascii="楷体_GB2312" w:hAnsi="仿宋_GB2312" w:eastAsia="楷体_GB2312"/>
          <w:b/>
          <w:sz w:val="32"/>
          <w:szCs w:val="32"/>
        </w:rPr>
        <w:t>住房改造服务</w:t>
      </w:r>
      <w:bookmarkEnd w:id="336"/>
      <w:bookmarkEnd w:id="337"/>
      <w:bookmarkEnd w:id="338"/>
    </w:p>
    <w:p>
      <w:pPr>
        <w:pStyle w:val="8"/>
        <w:spacing w:after="0" w:line="240" w:lineRule="auto"/>
        <w:ind w:left="0" w:leftChars="0" w:firstLine="628" w:firstLineChars="200"/>
        <w:outlineLvl w:val="2"/>
        <w:rPr>
          <w:rFonts w:eastAsia="仿宋_GB2312"/>
          <w:b/>
          <w:bCs/>
          <w:sz w:val="32"/>
          <w:szCs w:val="32"/>
        </w:rPr>
      </w:pPr>
      <w:bookmarkStart w:id="339" w:name="_Toc1728436680"/>
      <w:r>
        <w:rPr>
          <w:rFonts w:eastAsia="仿宋_GB2312"/>
          <w:b/>
          <w:bCs/>
          <w:sz w:val="32"/>
          <w:szCs w:val="32"/>
        </w:rPr>
        <w:t>（56）城镇棚户区住房改造</w:t>
      </w:r>
      <w:bookmarkEnd w:id="339"/>
    </w:p>
    <w:p>
      <w:pPr>
        <w:autoSpaceDE w:val="0"/>
        <w:autoSpaceDN w:val="0"/>
        <w:ind w:firstLine="628" w:firstLineChars="200"/>
        <w:rPr>
          <w:rFonts w:eastAsia="仿宋_GB2312"/>
          <w:sz w:val="32"/>
          <w:szCs w:val="32"/>
        </w:rPr>
      </w:pPr>
      <w:r>
        <w:rPr>
          <w:rFonts w:hAnsi="仿宋_GB2312" w:eastAsia="仿宋_GB2312"/>
          <w:b/>
          <w:sz w:val="32"/>
          <w:szCs w:val="32"/>
        </w:rPr>
        <w:t>服务对象：</w:t>
      </w:r>
      <w:r>
        <w:rPr>
          <w:rFonts w:hAnsi="仿宋_GB2312" w:eastAsia="仿宋_GB2312"/>
          <w:sz w:val="32"/>
          <w:szCs w:val="32"/>
        </w:rPr>
        <w:t>棚户区居民。</w:t>
      </w:r>
    </w:p>
    <w:p>
      <w:pPr>
        <w:autoSpaceDE w:val="0"/>
        <w:autoSpaceDN w:val="0"/>
        <w:ind w:firstLine="628" w:firstLineChars="200"/>
        <w:rPr>
          <w:rFonts w:eastAsia="仿宋_GB2312"/>
          <w:sz w:val="32"/>
          <w:szCs w:val="32"/>
        </w:rPr>
      </w:pPr>
      <w:r>
        <w:rPr>
          <w:rFonts w:eastAsia="仿宋_GB2312"/>
          <w:b/>
          <w:bCs/>
          <w:sz w:val="32"/>
          <w:szCs w:val="32"/>
        </w:rPr>
        <w:t>服务内容：</w:t>
      </w:r>
      <w:r>
        <w:rPr>
          <w:rFonts w:hAnsi="仿宋_GB2312" w:eastAsia="仿宋_GB2312"/>
          <w:sz w:val="32"/>
          <w:szCs w:val="32"/>
        </w:rPr>
        <w:t>提供实物安置或货币补偿。</w:t>
      </w:r>
    </w:p>
    <w:p>
      <w:pPr>
        <w:autoSpaceDE w:val="0"/>
        <w:autoSpaceDN w:val="0"/>
        <w:ind w:firstLine="628" w:firstLineChars="200"/>
        <w:rPr>
          <w:rFonts w:eastAsia="仿宋_GB2312"/>
          <w:sz w:val="32"/>
          <w:szCs w:val="32"/>
        </w:rPr>
      </w:pPr>
      <w:r>
        <w:rPr>
          <w:rFonts w:eastAsia="仿宋_GB2312"/>
          <w:b/>
          <w:bCs/>
          <w:sz w:val="32"/>
          <w:szCs w:val="32"/>
        </w:rPr>
        <w:t>服务标准：</w:t>
      </w:r>
      <w:r>
        <w:rPr>
          <w:rFonts w:hAnsi="仿宋_GB2312" w:eastAsia="仿宋_GB2312"/>
          <w:sz w:val="32"/>
          <w:szCs w:val="32"/>
        </w:rPr>
        <w:t>具体标准由市、县（区）级人民政府确定。</w:t>
      </w:r>
    </w:p>
    <w:p>
      <w:pPr>
        <w:autoSpaceDE w:val="0"/>
        <w:autoSpaceDN w:val="0"/>
        <w:ind w:firstLine="628" w:firstLineChars="200"/>
        <w:rPr>
          <w:rFonts w:eastAsia="仿宋_GB2312"/>
          <w:sz w:val="32"/>
          <w:szCs w:val="32"/>
        </w:rPr>
      </w:pPr>
      <w:r>
        <w:rPr>
          <w:rFonts w:eastAsia="仿宋_GB2312"/>
          <w:b/>
          <w:bCs/>
          <w:sz w:val="32"/>
          <w:szCs w:val="32"/>
        </w:rPr>
        <w:t>支出责任：</w:t>
      </w:r>
      <w:r>
        <w:rPr>
          <w:rFonts w:hAnsi="仿宋_GB2312" w:eastAsia="仿宋_GB2312"/>
          <w:sz w:val="32"/>
          <w:szCs w:val="32"/>
        </w:rPr>
        <w:t>省、市、县（区）级财政适当补助，企业安排一定的资金，住户承担一部分住房改善费用。</w:t>
      </w:r>
    </w:p>
    <w:p>
      <w:pPr>
        <w:autoSpaceDE w:val="0"/>
        <w:autoSpaceDN w:val="0"/>
        <w:ind w:firstLine="628" w:firstLineChars="200"/>
        <w:rPr>
          <w:rFonts w:eastAsia="仿宋_GB2312"/>
          <w:sz w:val="32"/>
          <w:szCs w:val="32"/>
        </w:rPr>
      </w:pPr>
      <w:r>
        <w:rPr>
          <w:rFonts w:hAnsi="仿宋_GB2312" w:eastAsia="仿宋_GB2312"/>
          <w:b/>
          <w:sz w:val="32"/>
          <w:szCs w:val="32"/>
        </w:rPr>
        <w:t>牵头负责单位：</w:t>
      </w:r>
      <w:r>
        <w:rPr>
          <w:rFonts w:hAnsi="仿宋_GB2312" w:eastAsia="仿宋_GB2312"/>
          <w:sz w:val="32"/>
          <w:szCs w:val="32"/>
        </w:rPr>
        <w:t>市住建局。</w:t>
      </w:r>
    </w:p>
    <w:p>
      <w:pPr>
        <w:pStyle w:val="8"/>
        <w:spacing w:after="0" w:line="240" w:lineRule="auto"/>
        <w:ind w:left="0" w:leftChars="0" w:firstLine="628" w:firstLineChars="200"/>
        <w:outlineLvl w:val="2"/>
        <w:rPr>
          <w:rFonts w:eastAsia="仿宋_GB2312"/>
          <w:b/>
          <w:sz w:val="32"/>
          <w:szCs w:val="32"/>
        </w:rPr>
      </w:pPr>
      <w:bookmarkStart w:id="340" w:name="_Toc1276558058"/>
      <w:bookmarkStart w:id="341" w:name="_Toc1190629141"/>
      <w:r>
        <w:rPr>
          <w:rFonts w:hAnsi="仿宋_GB2312" w:eastAsia="仿宋_GB2312"/>
          <w:b/>
          <w:sz w:val="32"/>
          <w:szCs w:val="32"/>
        </w:rPr>
        <w:t>（</w:t>
      </w:r>
      <w:r>
        <w:rPr>
          <w:rFonts w:eastAsia="仿宋_GB2312"/>
          <w:b/>
          <w:sz w:val="32"/>
          <w:szCs w:val="32"/>
        </w:rPr>
        <w:t>57</w:t>
      </w:r>
      <w:r>
        <w:rPr>
          <w:rFonts w:hAnsi="仿宋_GB2312" w:eastAsia="仿宋_GB2312"/>
          <w:b/>
          <w:sz w:val="32"/>
          <w:szCs w:val="32"/>
        </w:rPr>
        <w:t>）农村危房改造</w:t>
      </w:r>
      <w:bookmarkEnd w:id="340"/>
    </w:p>
    <w:p>
      <w:pPr>
        <w:autoSpaceDE w:val="0"/>
        <w:autoSpaceDN w:val="0"/>
        <w:ind w:firstLine="628" w:firstLineChars="200"/>
        <w:rPr>
          <w:rFonts w:eastAsia="仿宋_GB2312"/>
          <w:sz w:val="32"/>
          <w:szCs w:val="32"/>
        </w:rPr>
      </w:pPr>
      <w:r>
        <w:rPr>
          <w:rFonts w:hAnsi="仿宋_GB2312" w:eastAsia="仿宋_GB2312"/>
          <w:b/>
          <w:sz w:val="32"/>
          <w:szCs w:val="32"/>
        </w:rPr>
        <w:t>服务对象：</w:t>
      </w:r>
      <w:r>
        <w:rPr>
          <w:rFonts w:hAnsi="仿宋_GB2312" w:eastAsia="仿宋_GB2312"/>
          <w:sz w:val="32"/>
          <w:szCs w:val="32"/>
        </w:rPr>
        <w:t>农村易返贫致贫户、低保户、分散供养特困人员，因病因灾因意外事故等刚性支出较大或收入大幅缩减导致基本生活出现严重困难家庭等，以及农村低保边缘家庭和符合条件的其他脱贫户。</w:t>
      </w:r>
      <w:bookmarkEnd w:id="341"/>
    </w:p>
    <w:p>
      <w:pPr>
        <w:autoSpaceDE w:val="0"/>
        <w:autoSpaceDN w:val="0"/>
        <w:ind w:firstLine="628" w:firstLineChars="200"/>
        <w:rPr>
          <w:rFonts w:eastAsia="仿宋_GB2312"/>
          <w:sz w:val="32"/>
          <w:szCs w:val="32"/>
        </w:rPr>
      </w:pPr>
      <w:bookmarkStart w:id="342" w:name="_Toc1215152353"/>
      <w:r>
        <w:rPr>
          <w:rFonts w:hAnsi="仿宋_GB2312" w:eastAsia="仿宋_GB2312"/>
          <w:b/>
          <w:sz w:val="32"/>
          <w:szCs w:val="32"/>
        </w:rPr>
        <w:t>服务内容：</w:t>
      </w:r>
      <w:r>
        <w:rPr>
          <w:rFonts w:hAnsi="仿宋_GB2312" w:eastAsia="仿宋_GB2312"/>
          <w:sz w:val="32"/>
          <w:szCs w:val="32"/>
        </w:rPr>
        <w:t>提供危房的修缮加固、拆除重建或选址新建。</w:t>
      </w:r>
      <w:bookmarkEnd w:id="342"/>
    </w:p>
    <w:p>
      <w:pPr>
        <w:autoSpaceDE w:val="0"/>
        <w:autoSpaceDN w:val="0"/>
        <w:ind w:firstLine="628" w:firstLineChars="200"/>
        <w:rPr>
          <w:rFonts w:eastAsia="仿宋_GB2312"/>
          <w:sz w:val="32"/>
          <w:szCs w:val="32"/>
        </w:rPr>
      </w:pPr>
      <w:bookmarkStart w:id="343" w:name="_Toc946091893"/>
      <w:r>
        <w:rPr>
          <w:rFonts w:hAnsi="仿宋_GB2312" w:eastAsia="仿宋_GB2312"/>
          <w:b/>
          <w:sz w:val="32"/>
          <w:szCs w:val="32"/>
        </w:rPr>
        <w:t>服务标准：</w:t>
      </w:r>
      <w:r>
        <w:rPr>
          <w:rFonts w:hAnsi="仿宋_GB2312" w:eastAsia="仿宋_GB2312"/>
          <w:sz w:val="32"/>
          <w:szCs w:val="32"/>
        </w:rPr>
        <w:t>按照《莆田市住房和城乡建设局</w:t>
      </w:r>
      <w:r>
        <w:rPr>
          <w:rFonts w:eastAsia="仿宋_GB2312"/>
          <w:sz w:val="32"/>
          <w:szCs w:val="32"/>
        </w:rPr>
        <w:t xml:space="preserve"> </w:t>
      </w:r>
      <w:r>
        <w:rPr>
          <w:rFonts w:hAnsi="仿宋_GB2312" w:eastAsia="仿宋_GB2312"/>
          <w:sz w:val="32"/>
          <w:szCs w:val="32"/>
        </w:rPr>
        <w:t>财政局</w:t>
      </w:r>
      <w:r>
        <w:rPr>
          <w:rFonts w:eastAsia="仿宋_GB2312"/>
          <w:sz w:val="32"/>
          <w:szCs w:val="32"/>
        </w:rPr>
        <w:t xml:space="preserve"> </w:t>
      </w:r>
      <w:r>
        <w:rPr>
          <w:rFonts w:hAnsi="仿宋_GB2312" w:eastAsia="仿宋_GB2312"/>
          <w:sz w:val="32"/>
          <w:szCs w:val="32"/>
        </w:rPr>
        <w:t>民政局</w:t>
      </w:r>
      <w:r>
        <w:rPr>
          <w:rFonts w:eastAsia="仿宋_GB2312"/>
          <w:sz w:val="32"/>
          <w:szCs w:val="32"/>
        </w:rPr>
        <w:t xml:space="preserve"> </w:t>
      </w:r>
      <w:r>
        <w:rPr>
          <w:rFonts w:hAnsi="仿宋_GB2312" w:eastAsia="仿宋_GB2312"/>
          <w:sz w:val="32"/>
          <w:szCs w:val="32"/>
        </w:rPr>
        <w:t>乡村振兴局关于印发莆田市农村低收入群体等重点对象住房安全保障实施方案的通知》（莆建村</w:t>
      </w:r>
      <w:r>
        <w:rPr>
          <w:rFonts w:eastAsia="仿宋_GB2312"/>
          <w:sz w:val="32"/>
          <w:szCs w:val="32"/>
        </w:rPr>
        <w:t>〔2021</w:t>
      </w:r>
      <w:r>
        <w:rPr>
          <w:rFonts w:hint="eastAsia" w:ascii="仿宋_GB2312" w:hAnsi="仿宋_GB2312" w:eastAsia="仿宋_GB2312"/>
          <w:sz w:val="32"/>
          <w:szCs w:val="32"/>
        </w:rPr>
        <w:t>〕</w:t>
      </w:r>
      <w:r>
        <w:rPr>
          <w:rFonts w:eastAsia="仿宋_GB2312"/>
          <w:sz w:val="32"/>
          <w:szCs w:val="32"/>
        </w:rPr>
        <w:t>20</w:t>
      </w:r>
      <w:r>
        <w:rPr>
          <w:rFonts w:hAnsi="仿宋_GB2312" w:eastAsia="仿宋_GB2312"/>
          <w:sz w:val="32"/>
          <w:szCs w:val="32"/>
        </w:rPr>
        <w:t>号）执行。</w:t>
      </w:r>
      <w:bookmarkEnd w:id="343"/>
    </w:p>
    <w:p>
      <w:pPr>
        <w:autoSpaceDE w:val="0"/>
        <w:autoSpaceDN w:val="0"/>
        <w:ind w:firstLine="628" w:firstLineChars="200"/>
        <w:rPr>
          <w:rFonts w:eastAsia="仿宋_GB2312"/>
          <w:sz w:val="32"/>
          <w:szCs w:val="32"/>
        </w:rPr>
      </w:pPr>
      <w:bookmarkStart w:id="344" w:name="_Toc875443580"/>
      <w:r>
        <w:rPr>
          <w:rFonts w:hAnsi="仿宋_GB2312" w:eastAsia="仿宋_GB2312"/>
          <w:b/>
          <w:sz w:val="32"/>
          <w:szCs w:val="32"/>
        </w:rPr>
        <w:t>支出责任：</w:t>
      </w:r>
      <w:r>
        <w:rPr>
          <w:rFonts w:hAnsi="仿宋_GB2312" w:eastAsia="仿宋_GB2312"/>
          <w:sz w:val="32"/>
          <w:szCs w:val="32"/>
        </w:rPr>
        <w:t>县（区）级人民政府负责。</w:t>
      </w:r>
      <w:bookmarkEnd w:id="344"/>
    </w:p>
    <w:p>
      <w:pPr>
        <w:autoSpaceDE w:val="0"/>
        <w:autoSpaceDN w:val="0"/>
        <w:ind w:firstLine="628" w:firstLineChars="200"/>
        <w:rPr>
          <w:rFonts w:eastAsia="仿宋_GB2312"/>
          <w:b/>
          <w:sz w:val="32"/>
          <w:szCs w:val="32"/>
        </w:rPr>
      </w:pPr>
      <w:bookmarkStart w:id="345" w:name="_Toc2065589593"/>
      <w:r>
        <w:rPr>
          <w:rFonts w:hAnsi="仿宋_GB2312" w:eastAsia="仿宋_GB2312"/>
          <w:b/>
          <w:sz w:val="32"/>
          <w:szCs w:val="32"/>
        </w:rPr>
        <w:t>牵头负责单位：</w:t>
      </w:r>
      <w:r>
        <w:rPr>
          <w:rFonts w:hAnsi="仿宋_GB2312" w:eastAsia="仿宋_GB2312"/>
          <w:sz w:val="32"/>
          <w:szCs w:val="32"/>
        </w:rPr>
        <w:t>市住建局。</w:t>
      </w:r>
      <w:bookmarkEnd w:id="345"/>
    </w:p>
    <w:p>
      <w:pPr>
        <w:pStyle w:val="8"/>
        <w:spacing w:after="0" w:line="240" w:lineRule="auto"/>
        <w:ind w:left="0" w:leftChars="0" w:firstLine="628" w:firstLineChars="200"/>
        <w:outlineLvl w:val="0"/>
        <w:rPr>
          <w:rFonts w:ascii="黑体" w:hAnsi="黑体" w:eastAsia="黑体"/>
          <w:bCs/>
          <w:sz w:val="32"/>
          <w:szCs w:val="32"/>
        </w:rPr>
      </w:pPr>
      <w:bookmarkStart w:id="346" w:name="_Toc1138565842"/>
      <w:bookmarkStart w:id="347" w:name="_Toc91510854"/>
      <w:bookmarkStart w:id="348" w:name="_Toc1142839984"/>
      <w:bookmarkStart w:id="349" w:name="_Toc207571307"/>
      <w:r>
        <w:rPr>
          <w:rFonts w:ascii="黑体" w:hAnsi="黑体" w:eastAsia="黑体"/>
          <w:bCs/>
          <w:sz w:val="32"/>
          <w:szCs w:val="32"/>
        </w:rPr>
        <w:t>七、弱有所扶</w:t>
      </w:r>
      <w:bookmarkEnd w:id="346"/>
      <w:bookmarkEnd w:id="347"/>
      <w:bookmarkEnd w:id="348"/>
    </w:p>
    <w:p>
      <w:pPr>
        <w:pStyle w:val="8"/>
        <w:spacing w:after="0" w:line="240" w:lineRule="auto"/>
        <w:ind w:left="0" w:leftChars="0" w:firstLine="628" w:firstLineChars="200"/>
        <w:outlineLvl w:val="1"/>
        <w:rPr>
          <w:rFonts w:ascii="楷体_GB2312" w:eastAsia="楷体_GB2312"/>
          <w:b/>
          <w:sz w:val="32"/>
          <w:szCs w:val="32"/>
        </w:rPr>
      </w:pPr>
      <w:bookmarkStart w:id="350" w:name="_Toc1031137141"/>
      <w:bookmarkStart w:id="351" w:name="_Toc91510855"/>
      <w:bookmarkStart w:id="352" w:name="_Toc1720285707"/>
      <w:bookmarkStart w:id="353" w:name="_Toc2949360"/>
      <w:r>
        <w:rPr>
          <w:rFonts w:hint="eastAsia" w:ascii="楷体_GB2312" w:eastAsia="楷体_GB2312"/>
          <w:b/>
          <w:sz w:val="32"/>
          <w:szCs w:val="32"/>
        </w:rPr>
        <w:t>17.</w:t>
      </w:r>
      <w:r>
        <w:rPr>
          <w:rFonts w:hint="eastAsia" w:ascii="楷体_GB2312" w:hAnsi="仿宋_GB2312" w:eastAsia="楷体_GB2312"/>
          <w:b/>
          <w:sz w:val="32"/>
          <w:szCs w:val="32"/>
        </w:rPr>
        <w:t>社会救助服务</w:t>
      </w:r>
      <w:bookmarkEnd w:id="350"/>
      <w:bookmarkEnd w:id="351"/>
      <w:bookmarkEnd w:id="352"/>
      <w:bookmarkEnd w:id="353"/>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（58）最低生活保障</w:t>
      </w:r>
      <w:bookmarkEnd w:id="349"/>
    </w:p>
    <w:p>
      <w:pPr>
        <w:pStyle w:val="8"/>
        <w:spacing w:after="0" w:line="240" w:lineRule="auto"/>
        <w:ind w:left="0" w:leftChars="0" w:firstLine="628" w:firstLineChars="200"/>
        <w:outlineLvl w:val="2"/>
        <w:rPr>
          <w:rFonts w:eastAsia="仿宋_GB2312"/>
          <w:bCs/>
          <w:sz w:val="32"/>
          <w:szCs w:val="32"/>
        </w:rPr>
      </w:pPr>
      <w:bookmarkStart w:id="354" w:name="_Toc1886601416"/>
      <w:r>
        <w:rPr>
          <w:rFonts w:hAnsi="仿宋_GB2312" w:eastAsia="仿宋_GB2312"/>
          <w:b/>
          <w:bCs/>
          <w:sz w:val="32"/>
          <w:szCs w:val="32"/>
        </w:rPr>
        <w:t>服务对象：</w:t>
      </w:r>
      <w:r>
        <w:rPr>
          <w:rFonts w:hAnsi="仿宋_GB2312" w:eastAsia="仿宋_GB2312"/>
          <w:bCs/>
          <w:sz w:val="32"/>
          <w:szCs w:val="32"/>
        </w:rPr>
        <w:t>共同生活的家庭成员人均收入低于当地最低生活保障标准，或符合支出型贫困和低收入家庭重病重残入保条件，且家庭财产状况符合规定的家庭。</w:t>
      </w:r>
      <w:bookmarkEnd w:id="354"/>
    </w:p>
    <w:p>
      <w:pPr>
        <w:pStyle w:val="8"/>
        <w:spacing w:after="0" w:line="240" w:lineRule="auto"/>
        <w:ind w:left="0" w:leftChars="0" w:firstLine="628" w:firstLineChars="200"/>
        <w:outlineLvl w:val="2"/>
        <w:rPr>
          <w:rFonts w:eastAsia="仿宋_GB2312"/>
          <w:bCs/>
          <w:sz w:val="32"/>
          <w:szCs w:val="32"/>
        </w:rPr>
      </w:pPr>
      <w:bookmarkStart w:id="355" w:name="_Toc2034150297"/>
      <w:r>
        <w:rPr>
          <w:rFonts w:hAnsi="仿宋_GB2312" w:eastAsia="仿宋_GB2312"/>
          <w:b/>
          <w:bCs/>
          <w:sz w:val="32"/>
          <w:szCs w:val="32"/>
        </w:rPr>
        <w:t>服务内容：</w:t>
      </w:r>
      <w:r>
        <w:rPr>
          <w:rFonts w:hAnsi="仿宋_GB2312" w:eastAsia="仿宋_GB2312"/>
          <w:bCs/>
          <w:sz w:val="32"/>
          <w:szCs w:val="32"/>
        </w:rPr>
        <w:t>为低保对象发放最低生活保障金。对获得最低生活保障金后生活仍有困难的老年人、未成年人、重度残疾人和重病患者，采取必要措施给予生活保障。</w:t>
      </w:r>
      <w:bookmarkEnd w:id="355"/>
    </w:p>
    <w:p>
      <w:pPr>
        <w:pStyle w:val="8"/>
        <w:spacing w:after="0" w:line="240" w:lineRule="auto"/>
        <w:ind w:left="0" w:leftChars="0" w:firstLine="628" w:firstLineChars="200"/>
        <w:outlineLvl w:val="2"/>
        <w:rPr>
          <w:rFonts w:eastAsia="仿宋_GB2312"/>
          <w:bCs/>
          <w:sz w:val="32"/>
          <w:szCs w:val="32"/>
        </w:rPr>
      </w:pPr>
      <w:bookmarkStart w:id="356" w:name="_Toc1209705740"/>
      <w:r>
        <w:rPr>
          <w:rFonts w:hAnsi="仿宋_GB2312" w:eastAsia="仿宋_GB2312"/>
          <w:b/>
          <w:bCs/>
          <w:sz w:val="32"/>
          <w:szCs w:val="32"/>
        </w:rPr>
        <w:t>服务标准：</w:t>
      </w:r>
      <w:r>
        <w:rPr>
          <w:rFonts w:hAnsi="仿宋_GB2312" w:eastAsia="仿宋_GB2312"/>
          <w:bCs/>
          <w:sz w:val="32"/>
          <w:szCs w:val="32"/>
        </w:rPr>
        <w:t>按照《社会救助暂行办法》相关规定执行。最低生活保障标准，由市人民政府按照我市居民生活必需的费用确定、公布，并根据我市经济社会发展水平和物价变动情况适时调整。</w:t>
      </w:r>
      <w:bookmarkEnd w:id="356"/>
    </w:p>
    <w:p>
      <w:pPr>
        <w:pStyle w:val="8"/>
        <w:spacing w:after="0" w:line="240" w:lineRule="auto"/>
        <w:ind w:left="0" w:leftChars="0" w:firstLine="628" w:firstLineChars="200"/>
        <w:outlineLvl w:val="2"/>
        <w:rPr>
          <w:rFonts w:eastAsia="仿宋_GB2312"/>
          <w:bCs/>
          <w:sz w:val="32"/>
          <w:szCs w:val="32"/>
        </w:rPr>
      </w:pPr>
      <w:bookmarkStart w:id="357" w:name="_Toc1670106860"/>
      <w:r>
        <w:rPr>
          <w:rFonts w:hAnsi="仿宋_GB2312" w:eastAsia="仿宋_GB2312"/>
          <w:b/>
          <w:bCs/>
          <w:sz w:val="32"/>
          <w:szCs w:val="32"/>
        </w:rPr>
        <w:t>支出责任：</w:t>
      </w:r>
      <w:r>
        <w:rPr>
          <w:rFonts w:hAnsi="仿宋_GB2312" w:eastAsia="仿宋_GB2312"/>
          <w:bCs/>
          <w:sz w:val="32"/>
          <w:szCs w:val="32"/>
        </w:rPr>
        <w:t>市、县（区）人民政府（管委会）负责，省级财政适当补助。</w:t>
      </w:r>
      <w:bookmarkEnd w:id="357"/>
    </w:p>
    <w:p>
      <w:pPr>
        <w:pStyle w:val="8"/>
        <w:spacing w:after="0" w:line="240" w:lineRule="auto"/>
        <w:ind w:left="0" w:leftChars="0" w:firstLine="628" w:firstLineChars="200"/>
        <w:outlineLvl w:val="2"/>
        <w:rPr>
          <w:rFonts w:eastAsia="仿宋_GB2312"/>
          <w:b/>
          <w:bCs/>
          <w:sz w:val="32"/>
          <w:szCs w:val="32"/>
        </w:rPr>
      </w:pPr>
      <w:bookmarkStart w:id="358" w:name="_Toc800663759"/>
      <w:r>
        <w:rPr>
          <w:rFonts w:hAnsi="仿宋_GB2312" w:eastAsia="仿宋_GB2312"/>
          <w:b/>
          <w:bCs/>
          <w:sz w:val="32"/>
          <w:szCs w:val="32"/>
        </w:rPr>
        <w:t>牵头负责单位：</w:t>
      </w:r>
      <w:r>
        <w:rPr>
          <w:rFonts w:hAnsi="仿宋_GB2312" w:eastAsia="仿宋_GB2312"/>
          <w:bCs/>
          <w:sz w:val="32"/>
          <w:szCs w:val="32"/>
        </w:rPr>
        <w:t>市民政局。</w:t>
      </w:r>
      <w:bookmarkEnd w:id="358"/>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（59）特困人员救助供养</w:t>
      </w:r>
    </w:p>
    <w:p>
      <w:pPr>
        <w:pStyle w:val="8"/>
        <w:spacing w:after="0" w:line="240" w:lineRule="auto"/>
        <w:ind w:left="0" w:leftChars="0" w:firstLine="628" w:firstLineChars="200"/>
        <w:outlineLvl w:val="2"/>
        <w:rPr>
          <w:rFonts w:eastAsia="仿宋_GB2312"/>
          <w:bCs/>
          <w:sz w:val="32"/>
          <w:szCs w:val="32"/>
        </w:rPr>
      </w:pPr>
      <w:bookmarkStart w:id="359" w:name="_Toc1456285373"/>
      <w:r>
        <w:rPr>
          <w:rFonts w:hAnsi="仿宋_GB2312" w:eastAsia="仿宋_GB2312"/>
          <w:b/>
          <w:bCs/>
          <w:sz w:val="32"/>
          <w:szCs w:val="32"/>
        </w:rPr>
        <w:t>服务对象：</w:t>
      </w:r>
      <w:r>
        <w:rPr>
          <w:rFonts w:hAnsi="仿宋_GB2312" w:eastAsia="仿宋_GB2312"/>
          <w:bCs/>
          <w:sz w:val="32"/>
          <w:szCs w:val="32"/>
        </w:rPr>
        <w:t>无劳动能力、无生活来源且无法定赡养、抚养、扶养义务人，或者其法定义务人无赡养、抚养、扶养能力的老年人、残疾人以及未满</w:t>
      </w:r>
      <w:r>
        <w:rPr>
          <w:rFonts w:eastAsia="仿宋_GB2312"/>
          <w:bCs/>
          <w:sz w:val="32"/>
          <w:szCs w:val="32"/>
        </w:rPr>
        <w:t>18</w:t>
      </w:r>
      <w:r>
        <w:rPr>
          <w:rFonts w:hAnsi="仿宋_GB2312" w:eastAsia="仿宋_GB2312"/>
          <w:bCs/>
          <w:sz w:val="32"/>
          <w:szCs w:val="32"/>
        </w:rPr>
        <w:t>周岁的未成年人。</w:t>
      </w:r>
      <w:bookmarkEnd w:id="359"/>
    </w:p>
    <w:p>
      <w:pPr>
        <w:pStyle w:val="8"/>
        <w:spacing w:after="0" w:line="240" w:lineRule="auto"/>
        <w:ind w:left="0" w:leftChars="0" w:firstLine="628" w:firstLineChars="200"/>
        <w:outlineLvl w:val="2"/>
        <w:rPr>
          <w:rFonts w:eastAsia="仿宋_GB2312"/>
          <w:bCs/>
          <w:sz w:val="32"/>
          <w:szCs w:val="32"/>
        </w:rPr>
      </w:pPr>
      <w:bookmarkStart w:id="360" w:name="_Toc1994875400"/>
      <w:r>
        <w:rPr>
          <w:rFonts w:hAnsi="仿宋_GB2312" w:eastAsia="仿宋_GB2312"/>
          <w:b/>
          <w:bCs/>
          <w:sz w:val="32"/>
          <w:szCs w:val="32"/>
        </w:rPr>
        <w:t>服务内容：</w:t>
      </w:r>
      <w:r>
        <w:rPr>
          <w:rFonts w:hAnsi="仿宋_GB2312" w:eastAsia="仿宋_GB2312"/>
          <w:bCs/>
          <w:sz w:val="32"/>
          <w:szCs w:val="32"/>
        </w:rPr>
        <w:t>提供基本生活条件；对生活不能自理的给予照料；提供疾病治疗；以减免费用或补贴方式提供遗体接运、暂存、火化、骨灰寄存等基本殡葬服务。</w:t>
      </w:r>
      <w:bookmarkEnd w:id="360"/>
    </w:p>
    <w:p>
      <w:pPr>
        <w:pStyle w:val="8"/>
        <w:spacing w:after="0" w:line="240" w:lineRule="auto"/>
        <w:ind w:left="0" w:leftChars="0" w:firstLine="628" w:firstLineChars="200"/>
        <w:outlineLvl w:val="2"/>
        <w:rPr>
          <w:rFonts w:eastAsia="仿宋_GB2312"/>
          <w:bCs/>
          <w:sz w:val="32"/>
          <w:szCs w:val="32"/>
        </w:rPr>
      </w:pPr>
      <w:bookmarkStart w:id="361" w:name="_Toc1064976245"/>
      <w:r>
        <w:rPr>
          <w:rFonts w:hAnsi="仿宋_GB2312" w:eastAsia="仿宋_GB2312"/>
          <w:b/>
          <w:bCs/>
          <w:sz w:val="32"/>
          <w:szCs w:val="32"/>
        </w:rPr>
        <w:t>服务标准：</w:t>
      </w:r>
      <w:r>
        <w:rPr>
          <w:rFonts w:hAnsi="仿宋_GB2312" w:eastAsia="仿宋_GB2312"/>
          <w:bCs/>
          <w:sz w:val="32"/>
          <w:szCs w:val="32"/>
        </w:rPr>
        <w:t>按照《福建省人民政府关于进一步健全特困人员救助供养制度的实施意见》执行。特困人员救助供养标准包括基本生活标准和照料护理标准两部分，基本生活标准原则上应不低于当地低保标准的</w:t>
      </w:r>
      <w:r>
        <w:rPr>
          <w:rFonts w:eastAsia="仿宋_GB2312"/>
          <w:bCs/>
          <w:sz w:val="32"/>
          <w:szCs w:val="32"/>
        </w:rPr>
        <w:t>1.3</w:t>
      </w:r>
      <w:r>
        <w:rPr>
          <w:rFonts w:hAnsi="仿宋_GB2312" w:eastAsia="仿宋_GB2312"/>
          <w:bCs/>
          <w:sz w:val="32"/>
          <w:szCs w:val="32"/>
        </w:rPr>
        <w:t>倍，照料护理标准按照差异化服务原则，依据特困人员生活自理能力和服务需求分档制定，一般可分三档，参照当地日常生活照料、养老机构护理费或当地最低工资标准的一定比例确定。</w:t>
      </w:r>
      <w:bookmarkEnd w:id="361"/>
    </w:p>
    <w:p>
      <w:pPr>
        <w:pStyle w:val="8"/>
        <w:spacing w:after="0" w:line="240" w:lineRule="auto"/>
        <w:ind w:left="0" w:leftChars="0" w:firstLine="628" w:firstLineChars="200"/>
        <w:outlineLvl w:val="2"/>
        <w:rPr>
          <w:rFonts w:eastAsia="仿宋_GB2312"/>
          <w:bCs/>
          <w:sz w:val="32"/>
          <w:szCs w:val="32"/>
        </w:rPr>
      </w:pPr>
      <w:bookmarkStart w:id="362" w:name="_Toc1842484093"/>
      <w:r>
        <w:rPr>
          <w:rFonts w:hAnsi="仿宋_GB2312" w:eastAsia="仿宋_GB2312"/>
          <w:b/>
          <w:bCs/>
          <w:sz w:val="32"/>
          <w:szCs w:val="32"/>
        </w:rPr>
        <w:t>支出责任：</w:t>
      </w:r>
      <w:r>
        <w:rPr>
          <w:rFonts w:hAnsi="仿宋_GB2312" w:eastAsia="仿宋_GB2312"/>
          <w:bCs/>
          <w:sz w:val="32"/>
          <w:szCs w:val="32"/>
        </w:rPr>
        <w:t>市、县（区）人民政府（管委会）负责，省级财政适当补助。</w:t>
      </w:r>
      <w:bookmarkEnd w:id="362"/>
    </w:p>
    <w:p>
      <w:pPr>
        <w:pStyle w:val="8"/>
        <w:spacing w:after="0" w:line="240" w:lineRule="auto"/>
        <w:ind w:left="0" w:leftChars="0" w:firstLine="628" w:firstLineChars="200"/>
        <w:outlineLvl w:val="2"/>
        <w:rPr>
          <w:rFonts w:eastAsia="仿宋_GB2312"/>
          <w:b/>
          <w:bCs/>
          <w:sz w:val="32"/>
          <w:szCs w:val="32"/>
        </w:rPr>
      </w:pPr>
      <w:bookmarkStart w:id="363" w:name="_Toc474738605"/>
      <w:r>
        <w:rPr>
          <w:rFonts w:hAnsi="仿宋_GB2312" w:eastAsia="仿宋_GB2312"/>
          <w:b/>
          <w:bCs/>
          <w:sz w:val="32"/>
          <w:szCs w:val="32"/>
        </w:rPr>
        <w:t>牵头负责单位：</w:t>
      </w:r>
      <w:r>
        <w:rPr>
          <w:rFonts w:hAnsi="仿宋_GB2312" w:eastAsia="仿宋_GB2312"/>
          <w:bCs/>
          <w:sz w:val="32"/>
          <w:szCs w:val="32"/>
        </w:rPr>
        <w:t>市民政局。</w:t>
      </w:r>
      <w:bookmarkEnd w:id="363"/>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（60）医疗救助</w:t>
      </w:r>
    </w:p>
    <w:p>
      <w:pPr>
        <w:pStyle w:val="8"/>
        <w:spacing w:after="0" w:line="240" w:lineRule="auto"/>
        <w:ind w:left="0" w:leftChars="0" w:firstLine="628" w:firstLineChars="200"/>
        <w:outlineLvl w:val="2"/>
        <w:rPr>
          <w:rFonts w:eastAsia="仿宋_GB2312"/>
          <w:b/>
          <w:sz w:val="32"/>
          <w:szCs w:val="32"/>
        </w:rPr>
      </w:pPr>
      <w:bookmarkStart w:id="364" w:name="_Toc1905898772"/>
      <w:r>
        <w:rPr>
          <w:rFonts w:eastAsia="仿宋_GB2312"/>
          <w:b/>
          <w:sz w:val="32"/>
          <w:szCs w:val="32"/>
        </w:rPr>
        <w:t>城乡医疗救助</w:t>
      </w:r>
      <w:bookmarkEnd w:id="364"/>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服务对象：</w:t>
      </w:r>
      <w:r>
        <w:rPr>
          <w:rFonts w:eastAsia="仿宋_GB2312"/>
          <w:bCs/>
          <w:sz w:val="32"/>
          <w:szCs w:val="32"/>
        </w:rPr>
        <w:t>我市医疗救助对象是具有本市户籍、符合救助条件的城乡居民，分为四类：第一类：特困供养人员;第二类：城乡低保对象、建档立卡的贫困人口、重点优抚对象、革命“五老”人员、计划生育特殊家庭成员（指特别扶助对象）、持第二代《残疾人证》的残疾人（更新后持第三代《残疾人证》的残疾人）、孤儿；第三类：低收入家庭的老年人、未成年人和重病患者；第四类：因病致贫家庭重病患者。具体人员范围按照《莆田市人民政府办公室转发市医保局等部门关于进一步完善城乡居民医疗救助体系实施办法的通知》（莆政办〔2019〕42号）等有关规定确定。</w:t>
      </w:r>
    </w:p>
    <w:p>
      <w:pPr>
        <w:pStyle w:val="8"/>
        <w:spacing w:after="0" w:line="240" w:lineRule="auto"/>
        <w:ind w:left="0" w:leftChars="0" w:firstLine="628" w:firstLineChars="200"/>
        <w:outlineLvl w:val="2"/>
        <w:rPr>
          <w:rFonts w:eastAsia="仿宋_GB2312"/>
          <w:bCs/>
          <w:sz w:val="32"/>
          <w:szCs w:val="32"/>
        </w:rPr>
      </w:pPr>
      <w:r>
        <w:rPr>
          <w:rFonts w:eastAsia="仿宋_GB2312"/>
          <w:b/>
          <w:bCs/>
          <w:sz w:val="32"/>
          <w:szCs w:val="32"/>
        </w:rPr>
        <w:t>服务内容：</w:t>
      </w:r>
      <w:r>
        <w:rPr>
          <w:rFonts w:eastAsia="仿宋_GB2312"/>
          <w:bCs/>
          <w:sz w:val="32"/>
          <w:szCs w:val="32"/>
        </w:rPr>
        <w:t>医疗救助以资助救助对象参加我市城乡居民基本医疗保险、特殊门诊救助、住院救助、一次性定额救助、重特大疾病救助等方式开展。</w:t>
      </w:r>
    </w:p>
    <w:p>
      <w:pPr>
        <w:pStyle w:val="8"/>
        <w:spacing w:after="0" w:line="240" w:lineRule="auto"/>
        <w:ind w:left="0" w:leftChars="0" w:firstLine="628" w:firstLineChars="200"/>
        <w:outlineLvl w:val="2"/>
        <w:rPr>
          <w:rFonts w:eastAsia="仿宋_GB2312"/>
          <w:bCs/>
          <w:sz w:val="32"/>
          <w:szCs w:val="32"/>
        </w:rPr>
      </w:pPr>
      <w:r>
        <w:rPr>
          <w:rFonts w:eastAsia="仿宋_GB2312"/>
          <w:b/>
          <w:bCs/>
          <w:sz w:val="32"/>
          <w:szCs w:val="32"/>
        </w:rPr>
        <w:t>服务标准：</w:t>
      </w:r>
      <w:r>
        <w:rPr>
          <w:rFonts w:eastAsia="仿宋_GB2312"/>
          <w:bCs/>
          <w:sz w:val="32"/>
          <w:szCs w:val="32"/>
        </w:rPr>
        <w:t>按照《莆田市人民政府办公室转发市医保局等部门关于进一步完善城乡居民医疗救助体系实施办法的通知》（莆政办〔2019〕42号）等有关医疗救助的文件规定执行。</w:t>
      </w:r>
    </w:p>
    <w:p>
      <w:pPr>
        <w:pStyle w:val="8"/>
        <w:spacing w:after="0" w:line="240" w:lineRule="auto"/>
        <w:ind w:left="0" w:leftChars="0" w:firstLine="628" w:firstLineChars="200"/>
        <w:outlineLvl w:val="2"/>
        <w:rPr>
          <w:rFonts w:eastAsia="仿宋_GB2312"/>
          <w:bCs/>
          <w:sz w:val="32"/>
          <w:szCs w:val="32"/>
        </w:rPr>
      </w:pPr>
      <w:r>
        <w:rPr>
          <w:rFonts w:eastAsia="仿宋_GB2312"/>
          <w:b/>
          <w:bCs/>
          <w:sz w:val="32"/>
          <w:szCs w:val="32"/>
        </w:rPr>
        <w:t>支出责任：</w:t>
      </w:r>
      <w:r>
        <w:rPr>
          <w:rFonts w:eastAsia="仿宋_GB2312"/>
          <w:bCs/>
          <w:sz w:val="32"/>
          <w:szCs w:val="32"/>
        </w:rPr>
        <w:t>各项救助所需资金由城乡医疗救助基金支出。市人民政府建立城乡医疗救助基金，通过一般公共预算和社会各界捐助等渠道筹集资金。各级财政安排资金对城乡医疗救助基金予以补助，省级财政和市、县（区）级财政共同承担支出责任。</w:t>
      </w:r>
    </w:p>
    <w:p>
      <w:pPr>
        <w:pStyle w:val="8"/>
        <w:spacing w:after="0" w:line="240" w:lineRule="auto"/>
        <w:ind w:left="0" w:leftChars="0" w:firstLine="628" w:firstLineChars="200"/>
        <w:outlineLvl w:val="2"/>
        <w:rPr>
          <w:rFonts w:eastAsia="仿宋_GB2312"/>
          <w:sz w:val="32"/>
          <w:szCs w:val="32"/>
        </w:rPr>
      </w:pPr>
      <w:r>
        <w:rPr>
          <w:rFonts w:eastAsia="仿宋_GB2312"/>
          <w:b/>
          <w:bCs/>
          <w:sz w:val="32"/>
          <w:szCs w:val="32"/>
        </w:rPr>
        <w:t>牵头负责单位：</w:t>
      </w:r>
      <w:r>
        <w:rPr>
          <w:rFonts w:eastAsia="仿宋_GB2312"/>
          <w:bCs/>
          <w:sz w:val="32"/>
          <w:szCs w:val="32"/>
        </w:rPr>
        <w:t>市医保局。</w:t>
      </w:r>
    </w:p>
    <w:p>
      <w:pPr>
        <w:pStyle w:val="8"/>
        <w:spacing w:after="0" w:line="240" w:lineRule="auto"/>
        <w:ind w:left="0" w:leftChars="0" w:firstLine="628" w:firstLineChars="200"/>
        <w:outlineLvl w:val="2"/>
        <w:rPr>
          <w:rFonts w:eastAsia="仿宋_GB2312"/>
          <w:b/>
          <w:bCs/>
          <w:sz w:val="32"/>
          <w:szCs w:val="32"/>
        </w:rPr>
      </w:pPr>
      <w:r>
        <w:rPr>
          <w:rFonts w:hAnsi="仿宋_GB2312" w:eastAsia="仿宋_GB2312"/>
          <w:b/>
          <w:bCs/>
          <w:sz w:val="32"/>
          <w:szCs w:val="32"/>
        </w:rPr>
        <w:t>疾病应急救助</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服务对象：</w:t>
      </w:r>
      <w:r>
        <w:rPr>
          <w:rFonts w:hAnsi="仿宋_GB2312" w:eastAsia="仿宋_GB2312"/>
          <w:bCs/>
          <w:sz w:val="32"/>
          <w:szCs w:val="32"/>
        </w:rPr>
        <w:t>在中国境内发生急重危伤病、需要急救但身份不明确或无力支付相应费用的患者。具体人员范围按照《国务院办公厅关于建立疾病应急救助制度的指导意见》、《莆田市疾病应急救助管理办法》等有关规定确定。</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服务内容：</w:t>
      </w:r>
      <w:r>
        <w:rPr>
          <w:rFonts w:hAnsi="仿宋_GB2312" w:eastAsia="仿宋_GB2312"/>
          <w:bCs/>
          <w:sz w:val="32"/>
          <w:szCs w:val="32"/>
        </w:rPr>
        <w:t>给予紧急救治服务。</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服务标准：</w:t>
      </w:r>
      <w:r>
        <w:rPr>
          <w:rFonts w:hAnsi="仿宋_GB2312" w:eastAsia="仿宋_GB2312"/>
          <w:bCs/>
          <w:sz w:val="32"/>
          <w:szCs w:val="32"/>
        </w:rPr>
        <w:t>按照医疗服务机构诊疗规范执行。</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支出责任：</w:t>
      </w:r>
      <w:r>
        <w:rPr>
          <w:rFonts w:hAnsi="仿宋_GB2312" w:eastAsia="仿宋_GB2312"/>
          <w:bCs/>
          <w:sz w:val="32"/>
          <w:szCs w:val="32"/>
        </w:rPr>
        <w:t>医疗机构对其紧急救治所发生的费用，可向疾病应急救助基金申请补助。疾病应急救助基金通过财政投入和社会各界捐助等多渠道筹集资金。各级财政安排资金对疾病应急救助基金予以补助，省级财政和市、县（区）级财政共同承担支出责任。</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牵头负责单位：</w:t>
      </w:r>
      <w:r>
        <w:rPr>
          <w:rFonts w:hAnsi="仿宋_GB2312" w:eastAsia="仿宋_GB2312"/>
          <w:bCs/>
          <w:sz w:val="32"/>
          <w:szCs w:val="32"/>
        </w:rPr>
        <w:t>市卫健委。</w:t>
      </w:r>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（61）临时救助</w:t>
      </w:r>
    </w:p>
    <w:p>
      <w:pPr>
        <w:pStyle w:val="8"/>
        <w:spacing w:after="0" w:line="240" w:lineRule="auto"/>
        <w:ind w:left="0" w:leftChars="0" w:firstLine="628" w:firstLineChars="200"/>
        <w:outlineLvl w:val="2"/>
        <w:rPr>
          <w:rFonts w:eastAsia="仿宋_GB2312"/>
          <w:bCs/>
          <w:sz w:val="32"/>
          <w:szCs w:val="32"/>
        </w:rPr>
      </w:pPr>
      <w:bookmarkStart w:id="365" w:name="_Toc1821944758"/>
      <w:r>
        <w:rPr>
          <w:rFonts w:hAnsi="仿宋_GB2312" w:eastAsia="仿宋_GB2312"/>
          <w:b/>
          <w:bCs/>
          <w:sz w:val="32"/>
          <w:szCs w:val="32"/>
        </w:rPr>
        <w:t>服务对象：</w:t>
      </w:r>
      <w:r>
        <w:rPr>
          <w:rFonts w:hAnsi="仿宋_GB2312" w:eastAsia="仿宋_GB2312"/>
          <w:bCs/>
          <w:sz w:val="32"/>
          <w:szCs w:val="32"/>
        </w:rPr>
        <w:t>因火灾、交通事故等意外事件，或家庭成员突发重大疾病等原因，导致基本生活暂时出现严重困难的家庭；因生活必需支出突然增加超出家庭承受能力，导致基本生活暂时出现严重困难的最低生活保障家庭；遭遇其他特殊困难的家庭。因遭遇火灾、交通事故、突发重大疾病或其他特殊困难，暂时无法得到家庭支持，导致基本生活陷入困境的个人。</w:t>
      </w:r>
      <w:bookmarkEnd w:id="365"/>
    </w:p>
    <w:p>
      <w:pPr>
        <w:pStyle w:val="8"/>
        <w:spacing w:after="0" w:line="240" w:lineRule="auto"/>
        <w:ind w:left="0" w:leftChars="0" w:firstLine="628" w:firstLineChars="200"/>
        <w:outlineLvl w:val="2"/>
        <w:rPr>
          <w:rFonts w:eastAsia="仿宋_GB2312"/>
          <w:bCs/>
          <w:sz w:val="32"/>
          <w:szCs w:val="32"/>
        </w:rPr>
      </w:pPr>
      <w:bookmarkStart w:id="366" w:name="_Toc2063579957"/>
      <w:r>
        <w:rPr>
          <w:rFonts w:hAnsi="仿宋_GB2312" w:eastAsia="仿宋_GB2312"/>
          <w:b/>
          <w:bCs/>
          <w:sz w:val="32"/>
          <w:szCs w:val="32"/>
        </w:rPr>
        <w:t>服务内容：</w:t>
      </w:r>
      <w:r>
        <w:rPr>
          <w:rFonts w:hAnsi="仿宋_GB2312" w:eastAsia="仿宋_GB2312"/>
          <w:bCs/>
          <w:sz w:val="32"/>
          <w:szCs w:val="32"/>
        </w:rPr>
        <w:t>为救助对象发放临时救助金；对有需要的救助对象发放衣物、食品、饮用水，提供临时住所；对给予临时救助金、实物救助后，仍不能解决临时救助对象困难的，可分情况提供转介服务。</w:t>
      </w:r>
      <w:bookmarkEnd w:id="366"/>
    </w:p>
    <w:p>
      <w:pPr>
        <w:pStyle w:val="8"/>
        <w:spacing w:after="0" w:line="240" w:lineRule="auto"/>
        <w:ind w:left="0" w:leftChars="0" w:firstLine="628" w:firstLineChars="200"/>
        <w:outlineLvl w:val="2"/>
        <w:rPr>
          <w:rFonts w:eastAsia="仿宋_GB2312"/>
          <w:bCs/>
          <w:sz w:val="32"/>
          <w:szCs w:val="32"/>
        </w:rPr>
      </w:pPr>
      <w:bookmarkStart w:id="367" w:name="_Toc1350776960"/>
      <w:r>
        <w:rPr>
          <w:rFonts w:hAnsi="仿宋_GB2312" w:eastAsia="仿宋_GB2312"/>
          <w:b/>
          <w:bCs/>
          <w:sz w:val="32"/>
          <w:szCs w:val="32"/>
        </w:rPr>
        <w:t>服务标准：</w:t>
      </w:r>
      <w:r>
        <w:rPr>
          <w:rFonts w:hAnsi="仿宋_GB2312" w:eastAsia="仿宋_GB2312"/>
          <w:bCs/>
          <w:sz w:val="32"/>
          <w:szCs w:val="32"/>
        </w:rPr>
        <w:t>按照《社会救助暂行办法》相关规定执行。临时救助的具体事项、标准，由县（区）级以上地方人民政府确定、公布。</w:t>
      </w:r>
      <w:bookmarkEnd w:id="367"/>
    </w:p>
    <w:p>
      <w:pPr>
        <w:pStyle w:val="8"/>
        <w:spacing w:after="0" w:line="240" w:lineRule="auto"/>
        <w:ind w:left="0" w:leftChars="0" w:firstLine="628" w:firstLineChars="200"/>
        <w:outlineLvl w:val="2"/>
        <w:rPr>
          <w:rFonts w:eastAsia="仿宋_GB2312"/>
          <w:bCs/>
          <w:sz w:val="32"/>
          <w:szCs w:val="32"/>
        </w:rPr>
      </w:pPr>
      <w:bookmarkStart w:id="368" w:name="_Toc1740050704"/>
      <w:r>
        <w:rPr>
          <w:rFonts w:hAnsi="仿宋_GB2312" w:eastAsia="仿宋_GB2312"/>
          <w:b/>
          <w:bCs/>
          <w:sz w:val="32"/>
          <w:szCs w:val="32"/>
        </w:rPr>
        <w:t>支出责任：</w:t>
      </w:r>
      <w:r>
        <w:rPr>
          <w:rFonts w:hAnsi="仿宋_GB2312" w:eastAsia="仿宋_GB2312"/>
          <w:bCs/>
          <w:sz w:val="32"/>
          <w:szCs w:val="32"/>
        </w:rPr>
        <w:t>市、县（区）人民政府（管委会）负责，省级财政适当补助。</w:t>
      </w:r>
      <w:bookmarkEnd w:id="368"/>
    </w:p>
    <w:p>
      <w:pPr>
        <w:pStyle w:val="8"/>
        <w:spacing w:after="0" w:line="240" w:lineRule="auto"/>
        <w:ind w:left="0" w:leftChars="0" w:firstLine="628" w:firstLineChars="200"/>
        <w:outlineLvl w:val="2"/>
        <w:rPr>
          <w:rFonts w:eastAsia="仿宋_GB2312"/>
          <w:b/>
          <w:bCs/>
          <w:sz w:val="32"/>
          <w:szCs w:val="32"/>
        </w:rPr>
      </w:pPr>
      <w:bookmarkStart w:id="369" w:name="_Toc1054662151"/>
      <w:r>
        <w:rPr>
          <w:rFonts w:hAnsi="仿宋_GB2312" w:eastAsia="仿宋_GB2312"/>
          <w:b/>
          <w:bCs/>
          <w:sz w:val="32"/>
          <w:szCs w:val="32"/>
        </w:rPr>
        <w:t>牵头负责单位：</w:t>
      </w:r>
      <w:r>
        <w:rPr>
          <w:rFonts w:hAnsi="仿宋_GB2312" w:eastAsia="仿宋_GB2312"/>
          <w:bCs/>
          <w:sz w:val="32"/>
          <w:szCs w:val="32"/>
        </w:rPr>
        <w:t>市民政局</w:t>
      </w:r>
      <w:bookmarkEnd w:id="369"/>
      <w:r>
        <w:rPr>
          <w:rFonts w:hAnsi="仿宋_GB2312" w:eastAsia="仿宋_GB2312"/>
          <w:bCs/>
          <w:sz w:val="32"/>
          <w:szCs w:val="32"/>
        </w:rPr>
        <w:t>。</w:t>
      </w:r>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（62）受灾人员救助</w:t>
      </w:r>
    </w:p>
    <w:p>
      <w:pPr>
        <w:pStyle w:val="8"/>
        <w:spacing w:after="0" w:line="240" w:lineRule="auto"/>
        <w:ind w:left="0" w:leftChars="0" w:firstLine="628" w:firstLineChars="200"/>
        <w:outlineLvl w:val="2"/>
        <w:rPr>
          <w:rFonts w:eastAsia="仿宋_GB2312"/>
          <w:bCs/>
          <w:sz w:val="32"/>
          <w:szCs w:val="32"/>
        </w:rPr>
      </w:pPr>
      <w:bookmarkStart w:id="370" w:name="_Toc1947622011"/>
      <w:r>
        <w:rPr>
          <w:rFonts w:eastAsia="仿宋_GB2312"/>
          <w:b/>
          <w:bCs/>
          <w:sz w:val="32"/>
          <w:szCs w:val="32"/>
        </w:rPr>
        <w:t>服务对象：</w:t>
      </w:r>
      <w:r>
        <w:rPr>
          <w:rFonts w:eastAsia="仿宋_GB2312"/>
          <w:bCs/>
          <w:sz w:val="32"/>
          <w:szCs w:val="32"/>
        </w:rPr>
        <w:t>基本生活受到自然灾害严重影响的人员。</w:t>
      </w:r>
      <w:bookmarkEnd w:id="370"/>
    </w:p>
    <w:p>
      <w:pPr>
        <w:pStyle w:val="8"/>
        <w:spacing w:after="0" w:line="240" w:lineRule="auto"/>
        <w:ind w:left="0" w:leftChars="0" w:firstLine="628" w:firstLineChars="200"/>
        <w:outlineLvl w:val="2"/>
        <w:rPr>
          <w:rFonts w:eastAsia="仿宋_GB2312"/>
          <w:bCs/>
          <w:sz w:val="32"/>
          <w:szCs w:val="32"/>
        </w:rPr>
      </w:pPr>
      <w:bookmarkStart w:id="371" w:name="_Toc793779919"/>
      <w:r>
        <w:rPr>
          <w:rFonts w:eastAsia="仿宋_GB2312"/>
          <w:b/>
          <w:bCs/>
          <w:sz w:val="32"/>
          <w:szCs w:val="32"/>
        </w:rPr>
        <w:t>服务内容：</w:t>
      </w:r>
      <w:r>
        <w:rPr>
          <w:rFonts w:eastAsia="仿宋_GB2312"/>
          <w:bCs/>
          <w:sz w:val="32"/>
          <w:szCs w:val="32"/>
        </w:rPr>
        <w:t>及时为本辖区内受灾人员提供必要的食品、饮用水、衣被、取暖、临时住所、医疗防疫等应急救助；对住房损毁严重的受灾人员进行过渡期安置；及时核定本辖区内居民住房恢复重建补助对象，并给予资金、物资等救助；为因当年冬寒或者次年春荒遇到生活困难的受灾人员提供基本生活救助。</w:t>
      </w:r>
      <w:bookmarkEnd w:id="371"/>
    </w:p>
    <w:p>
      <w:pPr>
        <w:pStyle w:val="8"/>
        <w:spacing w:after="0" w:line="240" w:lineRule="auto"/>
        <w:ind w:left="0" w:leftChars="0" w:firstLine="628" w:firstLineChars="200"/>
        <w:outlineLvl w:val="2"/>
        <w:rPr>
          <w:rFonts w:eastAsia="仿宋_GB2312"/>
          <w:bCs/>
          <w:sz w:val="32"/>
          <w:szCs w:val="32"/>
        </w:rPr>
      </w:pPr>
      <w:bookmarkStart w:id="372" w:name="_Toc121097103"/>
      <w:r>
        <w:rPr>
          <w:rFonts w:eastAsia="仿宋_GB2312"/>
          <w:b/>
          <w:bCs/>
          <w:sz w:val="32"/>
          <w:szCs w:val="32"/>
        </w:rPr>
        <w:t>服务标准：</w:t>
      </w:r>
      <w:r>
        <w:rPr>
          <w:rFonts w:eastAsia="仿宋_GB2312"/>
          <w:bCs/>
          <w:sz w:val="32"/>
          <w:szCs w:val="32"/>
        </w:rPr>
        <w:t>按照《福建省自然灾害防范与救助管理办法》等相关规定执行。</w:t>
      </w:r>
      <w:bookmarkEnd w:id="372"/>
    </w:p>
    <w:p>
      <w:pPr>
        <w:pStyle w:val="8"/>
        <w:spacing w:after="0" w:line="240" w:lineRule="auto"/>
        <w:ind w:left="0" w:leftChars="0" w:firstLine="628" w:firstLineChars="200"/>
        <w:outlineLvl w:val="2"/>
        <w:rPr>
          <w:rFonts w:eastAsia="仿宋_GB2312"/>
          <w:bCs/>
          <w:sz w:val="32"/>
          <w:szCs w:val="32"/>
        </w:rPr>
      </w:pPr>
      <w:bookmarkStart w:id="373" w:name="_Toc1009844103"/>
      <w:r>
        <w:rPr>
          <w:rFonts w:eastAsia="仿宋_GB2312"/>
          <w:b/>
          <w:bCs/>
          <w:sz w:val="32"/>
          <w:szCs w:val="32"/>
        </w:rPr>
        <w:t>支出责任：</w:t>
      </w:r>
      <w:r>
        <w:rPr>
          <w:rFonts w:eastAsia="仿宋_GB2312"/>
          <w:bCs/>
          <w:sz w:val="32"/>
          <w:szCs w:val="32"/>
        </w:rPr>
        <w:t>市级启动应急响应的特别重大自然灾害救灾，由市、县（区）级财政共同承担支出责任。其他自然灾害救灾，由县（区）级财政承担支出责任。</w:t>
      </w:r>
      <w:bookmarkEnd w:id="373"/>
    </w:p>
    <w:p>
      <w:pPr>
        <w:pStyle w:val="8"/>
        <w:spacing w:after="0" w:line="240" w:lineRule="auto"/>
        <w:ind w:left="0" w:leftChars="0" w:firstLine="628" w:firstLineChars="200"/>
        <w:outlineLvl w:val="2"/>
        <w:rPr>
          <w:rFonts w:eastAsia="仿宋_GB2312"/>
          <w:bCs/>
          <w:sz w:val="32"/>
          <w:szCs w:val="32"/>
        </w:rPr>
      </w:pPr>
      <w:bookmarkStart w:id="374" w:name="_Toc316403131"/>
      <w:r>
        <w:rPr>
          <w:rFonts w:eastAsia="仿宋_GB2312"/>
          <w:b/>
          <w:bCs/>
          <w:sz w:val="32"/>
          <w:szCs w:val="32"/>
        </w:rPr>
        <w:t>牵头负责单位：</w:t>
      </w:r>
      <w:r>
        <w:rPr>
          <w:rFonts w:eastAsia="仿宋_GB2312"/>
          <w:bCs/>
          <w:sz w:val="32"/>
          <w:szCs w:val="32"/>
        </w:rPr>
        <w:t>市应急局、市卫健委。</w:t>
      </w:r>
      <w:bookmarkEnd w:id="374"/>
    </w:p>
    <w:p>
      <w:pPr>
        <w:pStyle w:val="8"/>
        <w:spacing w:after="0" w:line="240" w:lineRule="auto"/>
        <w:ind w:left="0" w:leftChars="0" w:firstLine="628" w:firstLineChars="200"/>
        <w:outlineLvl w:val="1"/>
        <w:rPr>
          <w:rFonts w:ascii="楷体_GB2312" w:eastAsia="楷体_GB2312"/>
          <w:b/>
          <w:sz w:val="32"/>
          <w:szCs w:val="32"/>
        </w:rPr>
      </w:pPr>
      <w:bookmarkStart w:id="375" w:name="_Toc91510856"/>
      <w:r>
        <w:rPr>
          <w:rFonts w:hint="eastAsia" w:ascii="楷体_GB2312" w:eastAsia="楷体_GB2312"/>
          <w:b/>
          <w:sz w:val="32"/>
          <w:szCs w:val="32"/>
        </w:rPr>
        <w:t>18.</w:t>
      </w:r>
      <w:r>
        <w:rPr>
          <w:rFonts w:hint="eastAsia" w:ascii="楷体_GB2312" w:hAnsi="仿宋_GB2312" w:eastAsia="楷体_GB2312"/>
          <w:b/>
          <w:sz w:val="32"/>
          <w:szCs w:val="32"/>
        </w:rPr>
        <w:t>公共法律服务</w:t>
      </w:r>
      <w:bookmarkEnd w:id="375"/>
    </w:p>
    <w:p>
      <w:pPr>
        <w:pStyle w:val="8"/>
        <w:spacing w:after="0" w:line="240" w:lineRule="auto"/>
        <w:ind w:left="0" w:leftChars="0" w:firstLine="628" w:firstLineChars="200"/>
        <w:outlineLvl w:val="2"/>
        <w:rPr>
          <w:rFonts w:eastAsia="仿宋_GB2312"/>
          <w:b/>
          <w:bCs/>
          <w:sz w:val="32"/>
          <w:szCs w:val="32"/>
        </w:rPr>
      </w:pPr>
      <w:bookmarkStart w:id="376" w:name="_Toc1702306041"/>
      <w:r>
        <w:rPr>
          <w:rFonts w:hAnsi="仿宋_GB2312" w:eastAsia="仿宋_GB2312"/>
          <w:b/>
          <w:bCs/>
          <w:sz w:val="32"/>
          <w:szCs w:val="32"/>
        </w:rPr>
        <w:t>（</w:t>
      </w:r>
      <w:r>
        <w:rPr>
          <w:rFonts w:eastAsia="仿宋_GB2312"/>
          <w:b/>
          <w:bCs/>
          <w:sz w:val="32"/>
          <w:szCs w:val="32"/>
        </w:rPr>
        <w:t>63</w:t>
      </w:r>
      <w:r>
        <w:rPr>
          <w:rFonts w:hAnsi="仿宋_GB2312" w:eastAsia="仿宋_GB2312"/>
          <w:b/>
          <w:bCs/>
          <w:sz w:val="32"/>
          <w:szCs w:val="32"/>
        </w:rPr>
        <w:t>）法律援助</w:t>
      </w:r>
      <w:bookmarkEnd w:id="376"/>
    </w:p>
    <w:p>
      <w:pPr>
        <w:rPr>
          <w:rFonts w:eastAsia="仿宋_GB2312"/>
          <w:color w:val="000000"/>
          <w:sz w:val="32"/>
          <w:szCs w:val="32"/>
          <w:shd w:val="clear" w:color="auto" w:fill="FFFFFF"/>
        </w:rPr>
      </w:pPr>
      <w:bookmarkStart w:id="377" w:name="_Toc1226104074"/>
      <w:r>
        <w:rPr>
          <w:rFonts w:eastAsia="仿宋_GB2312"/>
          <w:b/>
          <w:bCs/>
          <w:sz w:val="32"/>
          <w:szCs w:val="32"/>
        </w:rPr>
        <w:t xml:space="preserve">    服务对象：</w:t>
      </w:r>
      <w:r>
        <w:rPr>
          <w:rFonts w:eastAsia="仿宋_GB2312"/>
          <w:sz w:val="32"/>
          <w:szCs w:val="32"/>
        </w:rPr>
        <w:t>符合法律援助条件的</w:t>
      </w:r>
      <w:r>
        <w:rPr>
          <w:rFonts w:eastAsia="仿宋_GB2312"/>
          <w:color w:val="000000"/>
          <w:sz w:val="32"/>
          <w:szCs w:val="32"/>
          <w:shd w:val="clear" w:color="auto" w:fill="FFFFFF"/>
        </w:rPr>
        <w:t>经济困难公民和</w:t>
      </w:r>
      <w:r>
        <w:rPr>
          <w:rFonts w:eastAsia="仿宋_GB2312"/>
          <w:bCs/>
          <w:color w:val="000000"/>
          <w:sz w:val="32"/>
          <w:szCs w:val="32"/>
          <w:shd w:val="clear" w:color="auto" w:fill="FFFFFF"/>
        </w:rPr>
        <w:t>符合法定条件的其他</w:t>
      </w:r>
      <w:r>
        <w:rPr>
          <w:rFonts w:eastAsia="仿宋_GB2312"/>
          <w:color w:val="000000"/>
          <w:sz w:val="32"/>
          <w:szCs w:val="32"/>
          <w:shd w:val="clear" w:color="auto" w:fill="FFFFFF"/>
        </w:rPr>
        <w:t>当事人。</w:t>
      </w:r>
    </w:p>
    <w:p>
      <w:pPr>
        <w:shd w:val="solid" w:color="FFFFFF" w:fill="auto"/>
        <w:autoSpaceDN w:val="0"/>
        <w:rPr>
          <w:rFonts w:eastAsia="仿宋_GB2312"/>
          <w:color w:val="000000"/>
          <w:sz w:val="32"/>
          <w:szCs w:val="32"/>
          <w:shd w:val="clear" w:color="auto" w:fill="FFFFFF"/>
        </w:rPr>
      </w:pPr>
      <w:r>
        <w:rPr>
          <w:rFonts w:eastAsia="仿宋_GB2312"/>
          <w:color w:val="000000"/>
          <w:sz w:val="32"/>
          <w:szCs w:val="32"/>
          <w:shd w:val="clear" w:color="auto" w:fill="FFFFFF"/>
        </w:rPr>
        <w:t xml:space="preserve">   </w:t>
      </w:r>
      <w:r>
        <w:rPr>
          <w:rFonts w:eastAsia="仿宋_GB2312"/>
          <w:b/>
          <w:bCs/>
          <w:color w:val="000000"/>
          <w:sz w:val="32"/>
          <w:szCs w:val="32"/>
          <w:shd w:val="clear" w:color="auto" w:fill="FFFFFF"/>
        </w:rPr>
        <w:t xml:space="preserve"> 服务内容：</w:t>
      </w:r>
      <w:r>
        <w:rPr>
          <w:rFonts w:eastAsia="仿宋_GB2312"/>
          <w:color w:val="000000"/>
          <w:sz w:val="32"/>
          <w:szCs w:val="32"/>
          <w:shd w:val="clear" w:color="auto" w:fill="FFFFFF"/>
        </w:rPr>
        <w:t>提供必要的法律咨询、代理、刑事辩护、值班律师的法律帮助等无偿法律服务。</w:t>
      </w:r>
    </w:p>
    <w:p>
      <w:pPr>
        <w:shd w:val="solid" w:color="FFFFFF" w:fill="auto"/>
        <w:autoSpaceDN w:val="0"/>
        <w:rPr>
          <w:rFonts w:eastAsia="仿宋_GB2312"/>
          <w:color w:val="000000"/>
          <w:sz w:val="32"/>
          <w:szCs w:val="32"/>
          <w:shd w:val="clear" w:color="auto" w:fill="FFFFFF"/>
        </w:rPr>
      </w:pPr>
      <w:r>
        <w:rPr>
          <w:rFonts w:eastAsia="仿宋_GB2312"/>
          <w:color w:val="000000"/>
          <w:sz w:val="32"/>
          <w:szCs w:val="32"/>
          <w:shd w:val="clear" w:color="auto" w:fill="FFFFFF"/>
        </w:rPr>
        <w:t xml:space="preserve">    </w:t>
      </w:r>
      <w:r>
        <w:rPr>
          <w:rFonts w:eastAsia="仿宋_GB2312"/>
          <w:b/>
          <w:bCs/>
          <w:color w:val="000000"/>
          <w:sz w:val="32"/>
          <w:szCs w:val="32"/>
          <w:shd w:val="clear" w:color="auto" w:fill="FFFFFF"/>
        </w:rPr>
        <w:t>服务标准：</w:t>
      </w:r>
      <w:r>
        <w:rPr>
          <w:rFonts w:eastAsia="仿宋_GB2312"/>
          <w:color w:val="000000"/>
          <w:sz w:val="32"/>
          <w:szCs w:val="32"/>
          <w:shd w:val="clear" w:color="auto" w:fill="FFFFFF"/>
        </w:rPr>
        <w:t>按照</w:t>
      </w:r>
      <w:r>
        <w:rPr>
          <w:rFonts w:eastAsia="仿宋_GB2312"/>
          <w:bCs/>
          <w:color w:val="000000"/>
          <w:sz w:val="32"/>
          <w:szCs w:val="32"/>
          <w:shd w:val="clear" w:color="auto" w:fill="FFFFFF"/>
        </w:rPr>
        <w:t>《中华人民共和国法律援助法》</w:t>
      </w:r>
      <w:r>
        <w:rPr>
          <w:rFonts w:eastAsia="仿宋_GB2312"/>
          <w:color w:val="000000"/>
          <w:sz w:val="32"/>
          <w:szCs w:val="32"/>
          <w:shd w:val="clear" w:color="auto" w:fill="FFFFFF"/>
        </w:rPr>
        <w:t>《福建省法律援助条例》《全国民事行政法律援助服务规范》《全国刑事法律援助服务规范》等规定执行。</w:t>
      </w:r>
    </w:p>
    <w:p>
      <w:pPr>
        <w:shd w:val="solid" w:color="FFFFFF" w:fill="auto"/>
        <w:autoSpaceDN w:val="0"/>
        <w:ind w:firstLine="628" w:firstLineChars="200"/>
        <w:rPr>
          <w:rFonts w:eastAsia="仿宋_GB2312"/>
          <w:color w:val="000000"/>
          <w:sz w:val="32"/>
          <w:szCs w:val="32"/>
          <w:shd w:val="clear" w:color="auto" w:fill="FFFFFF"/>
        </w:rPr>
      </w:pPr>
      <w:r>
        <w:rPr>
          <w:rFonts w:eastAsia="仿宋_GB2312"/>
          <w:b/>
          <w:bCs/>
          <w:color w:val="000000"/>
          <w:sz w:val="32"/>
          <w:szCs w:val="32"/>
          <w:shd w:val="clear" w:color="auto" w:fill="FFFFFF"/>
        </w:rPr>
        <w:t>支出责任：</w:t>
      </w:r>
      <w:r>
        <w:rPr>
          <w:rFonts w:eastAsia="仿宋_GB2312"/>
          <w:color w:val="000000"/>
          <w:sz w:val="32"/>
          <w:szCs w:val="32"/>
          <w:shd w:val="clear" w:color="auto" w:fill="FFFFFF"/>
        </w:rPr>
        <w:t>市、县（区）人民政府（管委会）负责，省级财政适当补助。</w:t>
      </w:r>
    </w:p>
    <w:p>
      <w:pPr>
        <w:pStyle w:val="8"/>
        <w:spacing w:after="0" w:line="240" w:lineRule="auto"/>
        <w:ind w:left="0" w:leftChars="0" w:firstLine="628" w:firstLineChars="200"/>
        <w:outlineLvl w:val="2"/>
        <w:rPr>
          <w:rFonts w:eastAsia="仿宋_GB2312"/>
          <w:bCs/>
          <w:sz w:val="32"/>
          <w:szCs w:val="32"/>
        </w:rPr>
      </w:pPr>
      <w:r>
        <w:rPr>
          <w:rFonts w:eastAsia="仿宋_GB2312"/>
          <w:b/>
          <w:bCs/>
          <w:sz w:val="32"/>
          <w:szCs w:val="32"/>
        </w:rPr>
        <w:t>牵头负责单位：</w:t>
      </w:r>
      <w:r>
        <w:rPr>
          <w:rFonts w:eastAsia="仿宋_GB2312"/>
          <w:bCs/>
          <w:sz w:val="32"/>
          <w:szCs w:val="32"/>
        </w:rPr>
        <w:t>市司法局。</w:t>
      </w:r>
    </w:p>
    <w:p>
      <w:pPr>
        <w:pStyle w:val="8"/>
        <w:spacing w:after="0" w:line="240" w:lineRule="auto"/>
        <w:ind w:left="0" w:leftChars="0" w:firstLine="628" w:firstLineChars="200"/>
        <w:outlineLvl w:val="1"/>
        <w:rPr>
          <w:rFonts w:ascii="楷体_GB2312" w:eastAsia="楷体_GB2312"/>
          <w:b/>
          <w:sz w:val="32"/>
          <w:szCs w:val="32"/>
        </w:rPr>
      </w:pPr>
      <w:bookmarkStart w:id="378" w:name="_Toc91510857"/>
      <w:r>
        <w:rPr>
          <w:rFonts w:ascii="楷体_GB2312" w:eastAsia="楷体_GB2312"/>
          <w:b/>
          <w:sz w:val="32"/>
          <w:szCs w:val="32"/>
        </w:rPr>
        <w:t>19.扶残助残服务</w:t>
      </w:r>
      <w:bookmarkEnd w:id="378"/>
    </w:p>
    <w:p>
      <w:pPr>
        <w:pStyle w:val="8"/>
        <w:spacing w:after="0" w:line="240" w:lineRule="auto"/>
        <w:ind w:left="406"/>
        <w:outlineLvl w:val="2"/>
        <w:rPr>
          <w:rFonts w:eastAsia="仿宋_GB2312"/>
          <w:b/>
          <w:bCs/>
          <w:sz w:val="32"/>
          <w:szCs w:val="32"/>
        </w:rPr>
      </w:pPr>
      <w:r>
        <w:rPr>
          <w:rFonts w:eastAsia="仿宋_GB2312"/>
          <w:b/>
          <w:bCs/>
          <w:sz w:val="32"/>
          <w:szCs w:val="32"/>
        </w:rPr>
        <w:t>（64）困难残疾人生活补贴和重度残疾人护理补贴</w:t>
      </w:r>
      <w:bookmarkEnd w:id="377"/>
    </w:p>
    <w:p>
      <w:pPr>
        <w:pStyle w:val="8"/>
        <w:spacing w:after="0" w:line="240" w:lineRule="auto"/>
        <w:ind w:left="0" w:leftChars="0" w:firstLine="628" w:firstLineChars="200"/>
        <w:outlineLvl w:val="2"/>
        <w:rPr>
          <w:rFonts w:eastAsia="仿宋_GB2312"/>
          <w:bCs/>
          <w:sz w:val="32"/>
          <w:szCs w:val="32"/>
        </w:rPr>
      </w:pPr>
      <w:bookmarkStart w:id="379" w:name="_Toc324486564"/>
      <w:r>
        <w:rPr>
          <w:rFonts w:hAnsi="仿宋_GB2312" w:eastAsia="仿宋_GB2312"/>
          <w:b/>
          <w:bCs/>
          <w:sz w:val="32"/>
          <w:szCs w:val="32"/>
        </w:rPr>
        <w:t>服务对象：</w:t>
      </w:r>
      <w:r>
        <w:rPr>
          <w:rFonts w:eastAsia="仿宋_GB2312"/>
          <w:bCs/>
          <w:sz w:val="32"/>
          <w:szCs w:val="32"/>
        </w:rPr>
        <w:t>1.</w:t>
      </w:r>
      <w:r>
        <w:rPr>
          <w:rFonts w:hAnsi="仿宋_GB2312" w:eastAsia="仿宋_GB2312"/>
          <w:bCs/>
          <w:sz w:val="32"/>
          <w:szCs w:val="32"/>
        </w:rPr>
        <w:t>生活补贴对象：属于城乡低保家庭中的残疾人、家庭年人均收入在当地城乡低保标准</w:t>
      </w:r>
      <w:r>
        <w:rPr>
          <w:rFonts w:eastAsia="仿宋_GB2312"/>
          <w:bCs/>
          <w:sz w:val="32"/>
          <w:szCs w:val="32"/>
        </w:rPr>
        <w:t>100—130%</w:t>
      </w:r>
      <w:r>
        <w:rPr>
          <w:rFonts w:hAnsi="仿宋_GB2312" w:eastAsia="仿宋_GB2312"/>
          <w:bCs/>
          <w:sz w:val="32"/>
          <w:szCs w:val="32"/>
        </w:rPr>
        <w:t>的重度残疾人、</w:t>
      </w:r>
      <w:r>
        <w:rPr>
          <w:rFonts w:eastAsia="仿宋_GB2312"/>
          <w:bCs/>
          <w:sz w:val="32"/>
          <w:szCs w:val="32"/>
        </w:rPr>
        <w:t>60</w:t>
      </w:r>
      <w:r>
        <w:rPr>
          <w:rFonts w:hAnsi="仿宋_GB2312" w:eastAsia="仿宋_GB2312"/>
          <w:bCs/>
          <w:sz w:val="32"/>
          <w:szCs w:val="32"/>
        </w:rPr>
        <w:t>周岁以上无固定收入的重度残疾人、其他无固定收入重度残疾人。</w:t>
      </w:r>
      <w:r>
        <w:rPr>
          <w:rFonts w:eastAsia="仿宋_GB2312"/>
          <w:bCs/>
          <w:sz w:val="32"/>
          <w:szCs w:val="32"/>
        </w:rPr>
        <w:t>2.</w:t>
      </w:r>
      <w:r>
        <w:rPr>
          <w:rFonts w:hAnsi="仿宋_GB2312" w:eastAsia="仿宋_GB2312"/>
          <w:bCs/>
          <w:sz w:val="32"/>
          <w:szCs w:val="32"/>
        </w:rPr>
        <w:t>护理补贴对象：残疾等级被评为一级、二级重度残疾人及三级、四级智力或精神残疾人且需要长期照护。</w:t>
      </w:r>
      <w:bookmarkEnd w:id="379"/>
    </w:p>
    <w:p>
      <w:pPr>
        <w:pStyle w:val="8"/>
        <w:spacing w:after="0" w:line="240" w:lineRule="auto"/>
        <w:ind w:left="0" w:leftChars="0" w:firstLine="628" w:firstLineChars="200"/>
        <w:outlineLvl w:val="2"/>
        <w:rPr>
          <w:rFonts w:eastAsia="仿宋_GB2312"/>
          <w:bCs/>
          <w:sz w:val="32"/>
          <w:szCs w:val="32"/>
        </w:rPr>
      </w:pPr>
      <w:bookmarkStart w:id="380" w:name="_Toc1691786557"/>
      <w:r>
        <w:rPr>
          <w:rFonts w:hAnsi="仿宋_GB2312" w:eastAsia="仿宋_GB2312"/>
          <w:b/>
          <w:bCs/>
          <w:sz w:val="32"/>
          <w:szCs w:val="32"/>
        </w:rPr>
        <w:t>服务内容：</w:t>
      </w:r>
      <w:r>
        <w:rPr>
          <w:rFonts w:hAnsi="仿宋_GB2312" w:eastAsia="仿宋_GB2312"/>
          <w:bCs/>
          <w:sz w:val="32"/>
          <w:szCs w:val="32"/>
        </w:rPr>
        <w:t>为城乡低保家庭中的残疾人、家庭年人均收入在当地城乡低保标准</w:t>
      </w:r>
      <w:r>
        <w:rPr>
          <w:rFonts w:eastAsia="仿宋_GB2312"/>
          <w:bCs/>
          <w:sz w:val="32"/>
          <w:szCs w:val="32"/>
        </w:rPr>
        <w:t>100—130%</w:t>
      </w:r>
      <w:r>
        <w:rPr>
          <w:rFonts w:hAnsi="仿宋_GB2312" w:eastAsia="仿宋_GB2312"/>
          <w:bCs/>
          <w:sz w:val="32"/>
          <w:szCs w:val="32"/>
        </w:rPr>
        <w:t>的重度残疾人、</w:t>
      </w:r>
      <w:r>
        <w:rPr>
          <w:rFonts w:eastAsia="仿宋_GB2312"/>
          <w:bCs/>
          <w:sz w:val="32"/>
          <w:szCs w:val="32"/>
        </w:rPr>
        <w:t>60</w:t>
      </w:r>
      <w:r>
        <w:rPr>
          <w:rFonts w:hAnsi="仿宋_GB2312" w:eastAsia="仿宋_GB2312"/>
          <w:bCs/>
          <w:sz w:val="32"/>
          <w:szCs w:val="32"/>
        </w:rPr>
        <w:t>周岁以上无固定收入的重度残疾人、其他无固定收入重度残疾人发放生活补贴。为残疾等级被评定为一级、二级重度残疾人及三级、四级智力或精神残疾人且需要长期照护的残疾人发放护理补贴。</w:t>
      </w:r>
      <w:bookmarkEnd w:id="380"/>
    </w:p>
    <w:p>
      <w:pPr>
        <w:pStyle w:val="8"/>
        <w:spacing w:after="0" w:line="240" w:lineRule="auto"/>
        <w:ind w:left="0" w:leftChars="0" w:firstLine="628" w:firstLineChars="200"/>
        <w:outlineLvl w:val="2"/>
        <w:rPr>
          <w:rFonts w:eastAsia="仿宋_GB2312"/>
          <w:bCs/>
          <w:sz w:val="32"/>
          <w:szCs w:val="32"/>
        </w:rPr>
      </w:pPr>
      <w:bookmarkStart w:id="381" w:name="_Toc888058878"/>
      <w:r>
        <w:rPr>
          <w:rFonts w:hAnsi="仿宋_GB2312" w:eastAsia="仿宋_GB2312"/>
          <w:b/>
          <w:bCs/>
          <w:sz w:val="32"/>
          <w:szCs w:val="32"/>
        </w:rPr>
        <w:t>服务标准：</w:t>
      </w:r>
      <w:r>
        <w:rPr>
          <w:rFonts w:hAnsi="仿宋_GB2312" w:eastAsia="仿宋_GB2312"/>
          <w:bCs/>
          <w:sz w:val="32"/>
          <w:szCs w:val="32"/>
        </w:rPr>
        <w:t>按照《国务院关于全面建立困难残疾人生活补贴和重度残疾人护理补贴制度的意见》《福建省人民政府关于完善困难残疾人生活补贴和重度残疾人护理补贴制度的实施意见》、《民政部</w:t>
      </w:r>
      <w:r>
        <w:rPr>
          <w:rFonts w:eastAsia="仿宋_GB2312"/>
          <w:bCs/>
          <w:sz w:val="32"/>
          <w:szCs w:val="32"/>
        </w:rPr>
        <w:t xml:space="preserve"> </w:t>
      </w:r>
      <w:r>
        <w:rPr>
          <w:rFonts w:hAnsi="仿宋_GB2312" w:eastAsia="仿宋_GB2312"/>
          <w:bCs/>
          <w:sz w:val="32"/>
          <w:szCs w:val="32"/>
        </w:rPr>
        <w:t>财政部</w:t>
      </w:r>
      <w:r>
        <w:rPr>
          <w:rFonts w:eastAsia="仿宋_GB2312"/>
          <w:bCs/>
          <w:sz w:val="32"/>
          <w:szCs w:val="32"/>
        </w:rPr>
        <w:t xml:space="preserve"> </w:t>
      </w:r>
      <w:r>
        <w:rPr>
          <w:rFonts w:hAnsi="仿宋_GB2312" w:eastAsia="仿宋_GB2312"/>
          <w:bCs/>
          <w:sz w:val="32"/>
          <w:szCs w:val="32"/>
        </w:rPr>
        <w:t>中国残联关于建立困难残疾人生活补贴和重度残疾人护理补贴标准动态调整机制的指导意见》执行。两项补贴标准现为困难残疾人生活补贴每人每月</w:t>
      </w:r>
      <w:r>
        <w:rPr>
          <w:rFonts w:eastAsia="仿宋_GB2312"/>
          <w:bCs/>
          <w:sz w:val="32"/>
          <w:szCs w:val="32"/>
        </w:rPr>
        <w:t>92</w:t>
      </w:r>
      <w:r>
        <w:rPr>
          <w:rFonts w:hAnsi="仿宋_GB2312" w:eastAsia="仿宋_GB2312"/>
          <w:bCs/>
          <w:sz w:val="32"/>
          <w:szCs w:val="32"/>
        </w:rPr>
        <w:t>元；一级重度残疾人每人每月</w:t>
      </w:r>
      <w:r>
        <w:rPr>
          <w:rFonts w:eastAsia="仿宋_GB2312"/>
          <w:bCs/>
          <w:sz w:val="32"/>
          <w:szCs w:val="32"/>
        </w:rPr>
        <w:t>120</w:t>
      </w:r>
      <w:r>
        <w:rPr>
          <w:rFonts w:hAnsi="仿宋_GB2312" w:eastAsia="仿宋_GB2312"/>
          <w:bCs/>
          <w:sz w:val="32"/>
          <w:szCs w:val="32"/>
        </w:rPr>
        <w:t>元，困难二级重度残疾人护理补贴每人每月</w:t>
      </w:r>
      <w:r>
        <w:rPr>
          <w:rFonts w:eastAsia="仿宋_GB2312"/>
          <w:bCs/>
          <w:sz w:val="32"/>
          <w:szCs w:val="32"/>
        </w:rPr>
        <w:t>92</w:t>
      </w:r>
      <w:r>
        <w:rPr>
          <w:rFonts w:hAnsi="仿宋_GB2312" w:eastAsia="仿宋_GB2312"/>
          <w:bCs/>
          <w:sz w:val="32"/>
          <w:szCs w:val="32"/>
        </w:rPr>
        <w:t>元，非困难二级重度残疾人及三级、四级智力或精神残疾人每人每月</w:t>
      </w:r>
      <w:r>
        <w:rPr>
          <w:rFonts w:eastAsia="仿宋_GB2312"/>
          <w:bCs/>
          <w:sz w:val="32"/>
          <w:szCs w:val="32"/>
        </w:rPr>
        <w:t>85</w:t>
      </w:r>
      <w:r>
        <w:rPr>
          <w:rFonts w:hAnsi="仿宋_GB2312" w:eastAsia="仿宋_GB2312"/>
          <w:bCs/>
          <w:sz w:val="32"/>
          <w:szCs w:val="32"/>
        </w:rPr>
        <w:t>元。同时对于困难残疾人生活补贴和生活困难的重度残疾人一级、二级护理补贴标准，建立起分别按不低于省定低保最低标准的</w:t>
      </w:r>
      <w:r>
        <w:rPr>
          <w:rFonts w:eastAsia="仿宋_GB2312"/>
          <w:bCs/>
          <w:sz w:val="32"/>
          <w:szCs w:val="32"/>
        </w:rPr>
        <w:t>25%</w:t>
      </w:r>
      <w:r>
        <w:rPr>
          <w:rFonts w:hAnsi="仿宋_GB2312" w:eastAsia="仿宋_GB2312"/>
          <w:bCs/>
          <w:sz w:val="32"/>
          <w:szCs w:val="32"/>
        </w:rPr>
        <w:t>、</w:t>
      </w:r>
      <w:r>
        <w:rPr>
          <w:rFonts w:eastAsia="仿宋_GB2312"/>
          <w:bCs/>
          <w:sz w:val="32"/>
          <w:szCs w:val="32"/>
        </w:rPr>
        <w:t>30%</w:t>
      </w:r>
      <w:r>
        <w:rPr>
          <w:rFonts w:hAnsi="仿宋_GB2312" w:eastAsia="仿宋_GB2312"/>
          <w:bCs/>
          <w:sz w:val="32"/>
          <w:szCs w:val="32"/>
        </w:rPr>
        <w:t>、</w:t>
      </w:r>
      <w:r>
        <w:rPr>
          <w:rFonts w:eastAsia="仿宋_GB2312"/>
          <w:bCs/>
          <w:sz w:val="32"/>
          <w:szCs w:val="32"/>
        </w:rPr>
        <w:t>25%</w:t>
      </w:r>
      <w:r>
        <w:rPr>
          <w:rFonts w:hAnsi="仿宋_GB2312" w:eastAsia="仿宋_GB2312"/>
          <w:bCs/>
          <w:sz w:val="32"/>
          <w:szCs w:val="32"/>
        </w:rPr>
        <w:t>制定动态调整机制。</w:t>
      </w:r>
      <w:bookmarkEnd w:id="381"/>
    </w:p>
    <w:p>
      <w:pPr>
        <w:pStyle w:val="8"/>
        <w:spacing w:after="0" w:line="240" w:lineRule="auto"/>
        <w:ind w:left="0" w:leftChars="0" w:firstLine="628" w:firstLineChars="200"/>
        <w:outlineLvl w:val="2"/>
        <w:rPr>
          <w:rFonts w:eastAsia="仿宋_GB2312"/>
          <w:bCs/>
          <w:sz w:val="32"/>
          <w:szCs w:val="32"/>
        </w:rPr>
      </w:pPr>
      <w:bookmarkStart w:id="382" w:name="_Toc1133518589"/>
      <w:r>
        <w:rPr>
          <w:rFonts w:hAnsi="仿宋_GB2312" w:eastAsia="仿宋_GB2312"/>
          <w:b/>
          <w:bCs/>
          <w:sz w:val="32"/>
          <w:szCs w:val="32"/>
        </w:rPr>
        <w:t>支出责任：</w:t>
      </w:r>
      <w:r>
        <w:rPr>
          <w:rFonts w:hAnsi="仿宋_GB2312" w:eastAsia="仿宋_GB2312"/>
          <w:bCs/>
          <w:sz w:val="32"/>
          <w:szCs w:val="32"/>
        </w:rPr>
        <w:t>市、县（区）人民政府（管委会）负责，省级财政适当补助。</w:t>
      </w:r>
      <w:bookmarkEnd w:id="382"/>
    </w:p>
    <w:p>
      <w:pPr>
        <w:pStyle w:val="8"/>
        <w:spacing w:after="0" w:line="240" w:lineRule="auto"/>
        <w:ind w:left="0" w:leftChars="0" w:firstLine="628" w:firstLineChars="200"/>
        <w:outlineLvl w:val="2"/>
        <w:rPr>
          <w:rFonts w:eastAsia="仿宋_GB2312"/>
          <w:b/>
          <w:bCs/>
          <w:sz w:val="32"/>
          <w:szCs w:val="32"/>
        </w:rPr>
      </w:pPr>
      <w:bookmarkStart w:id="383" w:name="_Toc1049390718"/>
      <w:r>
        <w:rPr>
          <w:rFonts w:hAnsi="仿宋_GB2312" w:eastAsia="仿宋_GB2312"/>
          <w:b/>
          <w:bCs/>
          <w:sz w:val="32"/>
          <w:szCs w:val="32"/>
        </w:rPr>
        <w:t>牵头负责单位：</w:t>
      </w:r>
      <w:r>
        <w:rPr>
          <w:rFonts w:hAnsi="仿宋_GB2312" w:eastAsia="仿宋_GB2312"/>
          <w:bCs/>
          <w:sz w:val="32"/>
          <w:szCs w:val="32"/>
        </w:rPr>
        <w:t>市民政局、市残联。</w:t>
      </w:r>
      <w:bookmarkEnd w:id="383"/>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（65）无业重度残疾人最低生活保障</w:t>
      </w:r>
    </w:p>
    <w:p>
      <w:pPr>
        <w:pStyle w:val="8"/>
        <w:spacing w:after="0" w:line="240" w:lineRule="auto"/>
        <w:ind w:left="0" w:leftChars="0" w:firstLine="628" w:firstLineChars="200"/>
        <w:outlineLvl w:val="2"/>
        <w:rPr>
          <w:rFonts w:eastAsia="仿宋_GB2312"/>
          <w:bCs/>
          <w:sz w:val="32"/>
          <w:szCs w:val="32"/>
        </w:rPr>
      </w:pPr>
      <w:bookmarkStart w:id="384" w:name="_Toc974448595"/>
      <w:r>
        <w:rPr>
          <w:rFonts w:hAnsi="仿宋_GB2312" w:eastAsia="仿宋_GB2312"/>
          <w:b/>
          <w:bCs/>
          <w:sz w:val="32"/>
          <w:szCs w:val="32"/>
        </w:rPr>
        <w:t>服务对象：</w:t>
      </w:r>
      <w:r>
        <w:rPr>
          <w:rFonts w:hAnsi="仿宋_GB2312" w:eastAsia="仿宋_GB2312"/>
          <w:bCs/>
          <w:sz w:val="32"/>
          <w:szCs w:val="32"/>
        </w:rPr>
        <w:t>生活困难、靠家庭供养且无法单独立户的成年无业重度残疾人（含智力、精神三级、四级残疾）。</w:t>
      </w:r>
      <w:bookmarkEnd w:id="384"/>
    </w:p>
    <w:p>
      <w:pPr>
        <w:pStyle w:val="8"/>
        <w:spacing w:after="0" w:line="240" w:lineRule="auto"/>
        <w:ind w:left="0" w:leftChars="0" w:firstLine="628" w:firstLineChars="200"/>
        <w:outlineLvl w:val="2"/>
        <w:rPr>
          <w:rFonts w:eastAsia="仿宋_GB2312"/>
          <w:bCs/>
          <w:sz w:val="32"/>
          <w:szCs w:val="32"/>
        </w:rPr>
      </w:pPr>
      <w:bookmarkStart w:id="385" w:name="_Toc334094957"/>
      <w:r>
        <w:rPr>
          <w:rFonts w:hAnsi="仿宋_GB2312" w:eastAsia="仿宋_GB2312"/>
          <w:b/>
          <w:bCs/>
          <w:sz w:val="32"/>
          <w:szCs w:val="32"/>
        </w:rPr>
        <w:t>服务内容：</w:t>
      </w:r>
      <w:r>
        <w:rPr>
          <w:rFonts w:hAnsi="仿宋_GB2312" w:eastAsia="仿宋_GB2312"/>
          <w:bCs/>
          <w:sz w:val="32"/>
          <w:szCs w:val="32"/>
        </w:rPr>
        <w:t>符合条件的对象，经个人申请，可按照单人户纳入最低生活保障范围。</w:t>
      </w:r>
      <w:bookmarkEnd w:id="385"/>
    </w:p>
    <w:p>
      <w:pPr>
        <w:pStyle w:val="8"/>
        <w:spacing w:after="0" w:line="240" w:lineRule="auto"/>
        <w:ind w:left="0" w:leftChars="0" w:firstLine="628" w:firstLineChars="200"/>
        <w:outlineLvl w:val="2"/>
        <w:rPr>
          <w:rFonts w:eastAsia="仿宋_GB2312"/>
          <w:bCs/>
          <w:sz w:val="32"/>
          <w:szCs w:val="32"/>
        </w:rPr>
      </w:pPr>
      <w:bookmarkStart w:id="386" w:name="_Toc1723403440"/>
      <w:r>
        <w:rPr>
          <w:rFonts w:hAnsi="仿宋_GB2312" w:eastAsia="仿宋_GB2312"/>
          <w:b/>
          <w:bCs/>
          <w:sz w:val="32"/>
          <w:szCs w:val="32"/>
        </w:rPr>
        <w:t>服务标准：</w:t>
      </w:r>
      <w:r>
        <w:rPr>
          <w:rFonts w:hAnsi="仿宋_GB2312" w:eastAsia="仿宋_GB2312"/>
          <w:bCs/>
          <w:sz w:val="32"/>
          <w:szCs w:val="32"/>
        </w:rPr>
        <w:t>最低生活保障标准，由市人民政府按照当地居民生活必需的费用确定、公布，并根据当地经济社会发展水平和物价变动情况适时调整。</w:t>
      </w:r>
      <w:bookmarkEnd w:id="386"/>
    </w:p>
    <w:p>
      <w:pPr>
        <w:pStyle w:val="8"/>
        <w:spacing w:after="0" w:line="240" w:lineRule="auto"/>
        <w:ind w:left="0" w:leftChars="0" w:firstLine="628" w:firstLineChars="200"/>
        <w:outlineLvl w:val="2"/>
        <w:rPr>
          <w:rFonts w:eastAsia="仿宋_GB2312"/>
          <w:bCs/>
          <w:sz w:val="32"/>
          <w:szCs w:val="32"/>
        </w:rPr>
      </w:pPr>
      <w:bookmarkStart w:id="387" w:name="_Toc2091936659"/>
      <w:r>
        <w:rPr>
          <w:rFonts w:hAnsi="仿宋_GB2312" w:eastAsia="仿宋_GB2312"/>
          <w:b/>
          <w:bCs/>
          <w:sz w:val="32"/>
          <w:szCs w:val="32"/>
        </w:rPr>
        <w:t>支出责任：</w:t>
      </w:r>
      <w:r>
        <w:rPr>
          <w:rFonts w:hAnsi="仿宋_GB2312" w:eastAsia="仿宋_GB2312"/>
          <w:bCs/>
          <w:sz w:val="32"/>
          <w:szCs w:val="32"/>
        </w:rPr>
        <w:t>市、县（区）人民政府（管委会）负责，省级财政适当补助。</w:t>
      </w:r>
      <w:bookmarkEnd w:id="387"/>
    </w:p>
    <w:p>
      <w:pPr>
        <w:pStyle w:val="8"/>
        <w:spacing w:after="0" w:line="240" w:lineRule="auto"/>
        <w:ind w:left="0" w:leftChars="0" w:firstLine="628" w:firstLineChars="200"/>
        <w:outlineLvl w:val="2"/>
        <w:rPr>
          <w:rFonts w:eastAsia="仿宋_GB2312"/>
          <w:bCs/>
          <w:sz w:val="32"/>
          <w:szCs w:val="32"/>
        </w:rPr>
      </w:pPr>
      <w:bookmarkStart w:id="388" w:name="_Toc809428336"/>
      <w:r>
        <w:rPr>
          <w:rFonts w:hAnsi="仿宋_GB2312" w:eastAsia="仿宋_GB2312"/>
          <w:b/>
          <w:bCs/>
          <w:sz w:val="32"/>
          <w:szCs w:val="32"/>
        </w:rPr>
        <w:t>牵头负责单位：</w:t>
      </w:r>
      <w:r>
        <w:rPr>
          <w:rFonts w:hAnsi="仿宋_GB2312" w:eastAsia="仿宋_GB2312"/>
          <w:bCs/>
          <w:sz w:val="32"/>
          <w:szCs w:val="32"/>
        </w:rPr>
        <w:t>市民政局、市残联。</w:t>
      </w:r>
      <w:bookmarkEnd w:id="388"/>
    </w:p>
    <w:p>
      <w:pPr>
        <w:pStyle w:val="8"/>
        <w:spacing w:after="0" w:line="240" w:lineRule="auto"/>
        <w:ind w:left="0" w:leftChars="0" w:firstLine="628" w:firstLineChars="200"/>
        <w:outlineLvl w:val="2"/>
        <w:rPr>
          <w:rFonts w:eastAsia="仿宋_GB2312"/>
          <w:b/>
          <w:bCs/>
          <w:color w:val="000000" w:themeColor="text1"/>
          <w:sz w:val="32"/>
          <w:szCs w:val="32"/>
        </w:rPr>
      </w:pPr>
      <w:r>
        <w:rPr>
          <w:rFonts w:eastAsia="仿宋_GB2312"/>
          <w:b/>
          <w:bCs/>
          <w:color w:val="000000" w:themeColor="text1"/>
          <w:sz w:val="32"/>
          <w:szCs w:val="32"/>
        </w:rPr>
        <w:t>（66）残疾人托养服务</w:t>
      </w:r>
    </w:p>
    <w:p>
      <w:pPr>
        <w:pStyle w:val="8"/>
        <w:spacing w:after="0" w:line="240" w:lineRule="auto"/>
        <w:ind w:left="0" w:leftChars="0" w:firstLine="628" w:firstLineChars="200"/>
        <w:outlineLvl w:val="2"/>
        <w:rPr>
          <w:rFonts w:eastAsia="仿宋_GB2312"/>
          <w:bCs/>
          <w:color w:val="000000" w:themeColor="text1"/>
          <w:sz w:val="32"/>
          <w:szCs w:val="32"/>
        </w:rPr>
      </w:pPr>
      <w:bookmarkStart w:id="389" w:name="_Toc2008032968"/>
      <w:r>
        <w:rPr>
          <w:rFonts w:hAnsi="仿宋_GB2312" w:eastAsia="仿宋_GB2312"/>
          <w:b/>
          <w:bCs/>
          <w:color w:val="000000" w:themeColor="text1"/>
          <w:sz w:val="32"/>
          <w:szCs w:val="32"/>
        </w:rPr>
        <w:t>服务对象：</w:t>
      </w:r>
      <w:r>
        <w:rPr>
          <w:rFonts w:hAnsi="仿宋_GB2312" w:eastAsia="仿宋_GB2312"/>
          <w:bCs/>
          <w:color w:val="000000" w:themeColor="text1"/>
          <w:sz w:val="32"/>
          <w:szCs w:val="32"/>
        </w:rPr>
        <w:t>就业年龄段智力、精神及重度肢体残疾人。</w:t>
      </w:r>
      <w:bookmarkEnd w:id="389"/>
    </w:p>
    <w:p>
      <w:pPr>
        <w:pStyle w:val="8"/>
        <w:spacing w:after="0" w:line="240" w:lineRule="auto"/>
        <w:ind w:left="0" w:leftChars="0" w:firstLine="628" w:firstLineChars="200"/>
        <w:outlineLvl w:val="2"/>
        <w:rPr>
          <w:rFonts w:eastAsia="仿宋_GB2312"/>
          <w:bCs/>
          <w:color w:val="000000" w:themeColor="text1"/>
          <w:sz w:val="32"/>
          <w:szCs w:val="32"/>
        </w:rPr>
      </w:pPr>
      <w:bookmarkStart w:id="390" w:name="_Toc12721648"/>
      <w:r>
        <w:rPr>
          <w:rFonts w:eastAsia="仿宋_GB2312"/>
          <w:b/>
          <w:bCs/>
          <w:color w:val="000000" w:themeColor="text1"/>
          <w:sz w:val="32"/>
          <w:szCs w:val="32"/>
        </w:rPr>
        <w:t>服务内容：</w:t>
      </w:r>
      <w:r>
        <w:rPr>
          <w:rFonts w:hAnsi="仿宋_GB2312" w:eastAsia="仿宋_GB2312"/>
          <w:bCs/>
          <w:color w:val="000000" w:themeColor="text1"/>
          <w:sz w:val="32"/>
          <w:szCs w:val="32"/>
        </w:rPr>
        <w:t>为符合条件的残疾人提供护理照料、生活自理能力和社会适应能力训练、职业康复、劳动技能培训、辅助性就业等服务。</w:t>
      </w:r>
      <w:bookmarkEnd w:id="390"/>
    </w:p>
    <w:p>
      <w:pPr>
        <w:pStyle w:val="8"/>
        <w:spacing w:after="0" w:line="240" w:lineRule="auto"/>
        <w:ind w:left="0" w:leftChars="0" w:firstLine="628" w:firstLineChars="200"/>
        <w:outlineLvl w:val="2"/>
        <w:rPr>
          <w:rFonts w:eastAsia="仿宋_GB2312"/>
          <w:bCs/>
          <w:color w:val="000000" w:themeColor="text1"/>
          <w:sz w:val="32"/>
          <w:szCs w:val="32"/>
        </w:rPr>
      </w:pPr>
      <w:bookmarkStart w:id="391" w:name="_Toc990431606"/>
      <w:r>
        <w:rPr>
          <w:rFonts w:eastAsia="仿宋_GB2312"/>
          <w:b/>
          <w:bCs/>
          <w:color w:val="000000" w:themeColor="text1"/>
          <w:sz w:val="32"/>
          <w:szCs w:val="32"/>
        </w:rPr>
        <w:t>服务标准：</w:t>
      </w:r>
      <w:r>
        <w:rPr>
          <w:rFonts w:hAnsi="仿宋_GB2312" w:eastAsia="仿宋_GB2312"/>
          <w:bCs/>
          <w:color w:val="000000" w:themeColor="text1"/>
          <w:sz w:val="32"/>
          <w:szCs w:val="32"/>
        </w:rPr>
        <w:t>按照《就业年龄段智力、精神及重度肢体残疾人托养服务规范》执行。</w:t>
      </w:r>
      <w:bookmarkEnd w:id="391"/>
      <w:bookmarkStart w:id="392" w:name="_Toc915211471"/>
    </w:p>
    <w:p>
      <w:pPr>
        <w:pStyle w:val="8"/>
        <w:spacing w:after="0" w:line="240" w:lineRule="auto"/>
        <w:ind w:left="0" w:leftChars="0" w:firstLine="628" w:firstLineChars="200"/>
        <w:outlineLvl w:val="2"/>
        <w:rPr>
          <w:rFonts w:eastAsia="仿宋_GB2312"/>
          <w:bCs/>
          <w:color w:val="000000" w:themeColor="text1"/>
          <w:sz w:val="32"/>
          <w:szCs w:val="32"/>
        </w:rPr>
      </w:pPr>
      <w:r>
        <w:rPr>
          <w:rFonts w:eastAsia="仿宋_GB2312"/>
          <w:b/>
          <w:bCs/>
          <w:color w:val="000000" w:themeColor="text1"/>
          <w:sz w:val="32"/>
          <w:szCs w:val="32"/>
        </w:rPr>
        <w:t>支出责任：</w:t>
      </w:r>
      <w:r>
        <w:rPr>
          <w:rFonts w:hAnsi="仿宋_GB2312" w:eastAsia="仿宋_GB2312"/>
          <w:bCs/>
          <w:color w:val="000000" w:themeColor="text1"/>
          <w:sz w:val="32"/>
          <w:szCs w:val="32"/>
        </w:rPr>
        <w:t>市、县（区）人民政府（管委会）负责，省级财政给予补助。</w:t>
      </w:r>
      <w:bookmarkEnd w:id="392"/>
    </w:p>
    <w:p>
      <w:pPr>
        <w:pStyle w:val="8"/>
        <w:spacing w:after="0" w:line="240" w:lineRule="auto"/>
        <w:ind w:left="0" w:leftChars="0" w:firstLine="628" w:firstLineChars="200"/>
        <w:outlineLvl w:val="2"/>
        <w:rPr>
          <w:rFonts w:eastAsia="仿宋_GB2312"/>
          <w:bCs/>
          <w:color w:val="000000" w:themeColor="text1"/>
          <w:sz w:val="32"/>
          <w:szCs w:val="32"/>
        </w:rPr>
      </w:pPr>
      <w:bookmarkStart w:id="393" w:name="_Toc247152102"/>
      <w:r>
        <w:rPr>
          <w:rFonts w:hAnsi="仿宋_GB2312" w:eastAsia="仿宋_GB2312"/>
          <w:b/>
          <w:bCs/>
          <w:color w:val="000000" w:themeColor="text1"/>
          <w:sz w:val="32"/>
          <w:szCs w:val="32"/>
        </w:rPr>
        <w:t>牵头负责单位：</w:t>
      </w:r>
      <w:r>
        <w:rPr>
          <w:rFonts w:hAnsi="仿宋_GB2312" w:eastAsia="仿宋_GB2312"/>
          <w:bCs/>
          <w:color w:val="000000" w:themeColor="text1"/>
          <w:sz w:val="32"/>
          <w:szCs w:val="32"/>
        </w:rPr>
        <w:t>市残联、市民政局。</w:t>
      </w:r>
      <w:bookmarkEnd w:id="393"/>
    </w:p>
    <w:p>
      <w:pPr>
        <w:pStyle w:val="8"/>
        <w:spacing w:after="0" w:line="240" w:lineRule="auto"/>
        <w:ind w:left="0" w:leftChars="0" w:firstLine="628" w:firstLineChars="200"/>
        <w:outlineLvl w:val="2"/>
        <w:rPr>
          <w:rFonts w:eastAsia="仿宋_GB2312"/>
          <w:b/>
          <w:bCs/>
          <w:sz w:val="32"/>
          <w:szCs w:val="32"/>
        </w:rPr>
      </w:pPr>
      <w:r>
        <w:rPr>
          <w:rFonts w:hAnsi="仿宋_GB2312" w:eastAsia="仿宋_GB2312"/>
          <w:b/>
          <w:bCs/>
          <w:sz w:val="32"/>
          <w:szCs w:val="32"/>
        </w:rPr>
        <w:t>（</w:t>
      </w:r>
      <w:r>
        <w:rPr>
          <w:rFonts w:eastAsia="仿宋_GB2312"/>
          <w:b/>
          <w:bCs/>
          <w:sz w:val="32"/>
          <w:szCs w:val="32"/>
        </w:rPr>
        <w:t>67</w:t>
      </w:r>
      <w:r>
        <w:rPr>
          <w:rFonts w:hAnsi="仿宋_GB2312" w:eastAsia="仿宋_GB2312"/>
          <w:b/>
          <w:bCs/>
          <w:sz w:val="32"/>
          <w:szCs w:val="32"/>
        </w:rPr>
        <w:t>）残疾人康复服务</w:t>
      </w:r>
    </w:p>
    <w:p>
      <w:pPr>
        <w:pStyle w:val="8"/>
        <w:spacing w:after="0" w:line="240" w:lineRule="auto"/>
        <w:ind w:left="0" w:leftChars="0" w:firstLine="628" w:firstLineChars="200"/>
        <w:outlineLvl w:val="2"/>
        <w:rPr>
          <w:rFonts w:eastAsia="仿宋_GB2312"/>
          <w:bCs/>
          <w:sz w:val="32"/>
          <w:szCs w:val="32"/>
        </w:rPr>
      </w:pPr>
      <w:bookmarkStart w:id="394" w:name="_Toc1708991391"/>
      <w:r>
        <w:rPr>
          <w:rFonts w:hAnsi="仿宋_GB2312" w:eastAsia="仿宋_GB2312"/>
          <w:b/>
          <w:bCs/>
          <w:sz w:val="32"/>
          <w:szCs w:val="32"/>
        </w:rPr>
        <w:t>服务对象：</w:t>
      </w:r>
      <w:r>
        <w:rPr>
          <w:rFonts w:hAnsi="仿宋_GB2312" w:eastAsia="仿宋_GB2312"/>
          <w:bCs/>
          <w:sz w:val="32"/>
          <w:szCs w:val="32"/>
        </w:rPr>
        <w:t>符合条件、有康复需求的持证残疾人；符合条件的</w:t>
      </w:r>
      <w:r>
        <w:rPr>
          <w:rFonts w:eastAsia="仿宋_GB2312"/>
          <w:bCs/>
          <w:sz w:val="32"/>
          <w:szCs w:val="32"/>
        </w:rPr>
        <w:t>0—17</w:t>
      </w:r>
      <w:r>
        <w:rPr>
          <w:rFonts w:hAnsi="仿宋_GB2312" w:eastAsia="仿宋_GB2312"/>
          <w:bCs/>
          <w:sz w:val="32"/>
          <w:szCs w:val="32"/>
        </w:rPr>
        <w:t>岁视力、听力、言语、肢体、智力等残疾儿童和孤独症儿童。</w:t>
      </w:r>
      <w:bookmarkEnd w:id="394"/>
    </w:p>
    <w:p>
      <w:pPr>
        <w:pStyle w:val="8"/>
        <w:spacing w:after="0" w:line="240" w:lineRule="auto"/>
        <w:ind w:left="0" w:leftChars="0" w:firstLine="628" w:firstLineChars="200"/>
        <w:outlineLvl w:val="2"/>
        <w:rPr>
          <w:rFonts w:eastAsia="仿宋_GB2312"/>
          <w:bCs/>
          <w:sz w:val="32"/>
          <w:szCs w:val="32"/>
        </w:rPr>
      </w:pPr>
      <w:bookmarkStart w:id="395" w:name="_Toc368249205"/>
      <w:r>
        <w:rPr>
          <w:rFonts w:hAnsi="仿宋_GB2312" w:eastAsia="仿宋_GB2312"/>
          <w:b/>
          <w:bCs/>
          <w:sz w:val="32"/>
          <w:szCs w:val="32"/>
        </w:rPr>
        <w:t>服务内容：</w:t>
      </w:r>
      <w:r>
        <w:rPr>
          <w:rFonts w:hAnsi="仿宋_GB2312" w:eastAsia="仿宋_GB2312"/>
          <w:bCs/>
          <w:sz w:val="32"/>
          <w:szCs w:val="32"/>
        </w:rPr>
        <w:t>提供康复评估、康复训练、辅具适配、护理、心理疏导、咨询、指导和转介等基本康复服务。为符合条件的残疾儿童提供以减轻功能障碍、改善功能状况、增强生活自理和社会参与能力为主要目的的手术、辅具适配和康复训练等服务。</w:t>
      </w:r>
      <w:bookmarkEnd w:id="395"/>
    </w:p>
    <w:p>
      <w:pPr>
        <w:pStyle w:val="8"/>
        <w:spacing w:after="0" w:line="240" w:lineRule="auto"/>
        <w:ind w:left="0" w:leftChars="0" w:firstLine="628" w:firstLineChars="200"/>
        <w:outlineLvl w:val="2"/>
        <w:rPr>
          <w:rFonts w:eastAsia="仿宋_GB2312"/>
          <w:bCs/>
          <w:sz w:val="32"/>
          <w:szCs w:val="32"/>
        </w:rPr>
      </w:pPr>
      <w:bookmarkStart w:id="396" w:name="_Toc1800414073"/>
      <w:r>
        <w:rPr>
          <w:rFonts w:hAnsi="仿宋_GB2312" w:eastAsia="仿宋_GB2312"/>
          <w:b/>
          <w:bCs/>
          <w:sz w:val="32"/>
          <w:szCs w:val="32"/>
        </w:rPr>
        <w:t>服务标准：</w:t>
      </w:r>
      <w:r>
        <w:rPr>
          <w:rFonts w:hAnsi="仿宋_GB2312" w:eastAsia="仿宋_GB2312"/>
          <w:bCs/>
          <w:sz w:val="32"/>
          <w:szCs w:val="32"/>
        </w:rPr>
        <w:t>按照《残疾人基本康复服务目录（</w:t>
      </w:r>
      <w:r>
        <w:rPr>
          <w:rFonts w:eastAsia="仿宋_GB2312"/>
          <w:bCs/>
          <w:sz w:val="32"/>
          <w:szCs w:val="32"/>
        </w:rPr>
        <w:t>2019</w:t>
      </w:r>
      <w:r>
        <w:rPr>
          <w:rFonts w:hAnsi="仿宋_GB2312" w:eastAsia="仿宋_GB2312"/>
          <w:bCs/>
          <w:sz w:val="32"/>
          <w:szCs w:val="32"/>
        </w:rPr>
        <w:t>年版）》及中国残联相关服务规范执行。</w:t>
      </w:r>
      <w:bookmarkEnd w:id="396"/>
    </w:p>
    <w:p>
      <w:pPr>
        <w:pStyle w:val="8"/>
        <w:spacing w:after="0" w:line="240" w:lineRule="auto"/>
        <w:ind w:left="0" w:leftChars="0" w:firstLine="628" w:firstLineChars="200"/>
        <w:outlineLvl w:val="2"/>
        <w:rPr>
          <w:rFonts w:eastAsia="仿宋_GB2312"/>
          <w:bCs/>
          <w:sz w:val="32"/>
          <w:szCs w:val="32"/>
        </w:rPr>
      </w:pPr>
      <w:bookmarkStart w:id="397" w:name="_Toc2025394522"/>
      <w:r>
        <w:rPr>
          <w:rFonts w:hAnsi="仿宋_GB2312" w:eastAsia="仿宋_GB2312"/>
          <w:b/>
          <w:bCs/>
          <w:sz w:val="32"/>
          <w:szCs w:val="32"/>
        </w:rPr>
        <w:t>支出责任：</w:t>
      </w:r>
      <w:r>
        <w:rPr>
          <w:rFonts w:hAnsi="仿宋_GB2312" w:eastAsia="仿宋_GB2312"/>
          <w:bCs/>
          <w:sz w:val="32"/>
          <w:szCs w:val="32"/>
        </w:rPr>
        <w:t>市、县（区）人民政府（管委会）负责，省级财政适当补助。</w:t>
      </w:r>
      <w:bookmarkEnd w:id="397"/>
    </w:p>
    <w:p>
      <w:pPr>
        <w:pStyle w:val="8"/>
        <w:spacing w:after="0" w:line="240" w:lineRule="auto"/>
        <w:ind w:left="0" w:leftChars="0" w:firstLine="628" w:firstLineChars="200"/>
        <w:outlineLvl w:val="2"/>
        <w:rPr>
          <w:rFonts w:eastAsia="仿宋_GB2312"/>
          <w:b/>
          <w:bCs/>
          <w:sz w:val="32"/>
          <w:szCs w:val="32"/>
        </w:rPr>
      </w:pPr>
      <w:bookmarkStart w:id="398" w:name="_Toc1290010067"/>
      <w:r>
        <w:rPr>
          <w:rFonts w:hAnsi="仿宋_GB2312" w:eastAsia="仿宋_GB2312"/>
          <w:b/>
          <w:bCs/>
          <w:sz w:val="32"/>
          <w:szCs w:val="32"/>
        </w:rPr>
        <w:t>牵头负责单位：</w:t>
      </w:r>
      <w:r>
        <w:rPr>
          <w:rFonts w:hAnsi="仿宋_GB2312" w:eastAsia="仿宋_GB2312"/>
          <w:bCs/>
          <w:sz w:val="32"/>
          <w:szCs w:val="32"/>
        </w:rPr>
        <w:t>市残联、市卫健委、市民政局。</w:t>
      </w:r>
      <w:bookmarkEnd w:id="398"/>
    </w:p>
    <w:p>
      <w:pPr>
        <w:pStyle w:val="8"/>
        <w:spacing w:after="0" w:line="240" w:lineRule="auto"/>
        <w:ind w:left="0" w:leftChars="0" w:firstLine="628" w:firstLineChars="200"/>
        <w:outlineLvl w:val="2"/>
        <w:rPr>
          <w:rFonts w:eastAsia="仿宋_GB2312"/>
          <w:b/>
          <w:bCs/>
          <w:sz w:val="32"/>
          <w:szCs w:val="32"/>
        </w:rPr>
      </w:pPr>
      <w:r>
        <w:rPr>
          <w:rFonts w:hAnsi="仿宋_GB2312" w:eastAsia="仿宋_GB2312"/>
          <w:b/>
          <w:bCs/>
          <w:sz w:val="32"/>
          <w:szCs w:val="32"/>
        </w:rPr>
        <w:t>（</w:t>
      </w:r>
      <w:r>
        <w:rPr>
          <w:rFonts w:eastAsia="仿宋_GB2312"/>
          <w:b/>
          <w:bCs/>
          <w:sz w:val="32"/>
          <w:szCs w:val="32"/>
        </w:rPr>
        <w:t>68</w:t>
      </w:r>
      <w:r>
        <w:rPr>
          <w:rFonts w:hAnsi="仿宋_GB2312" w:eastAsia="仿宋_GB2312"/>
          <w:b/>
          <w:bCs/>
          <w:sz w:val="32"/>
          <w:szCs w:val="32"/>
        </w:rPr>
        <w:t>）残疾儿童及青少年教育</w:t>
      </w:r>
    </w:p>
    <w:p>
      <w:pPr>
        <w:pStyle w:val="8"/>
        <w:spacing w:after="0" w:line="240" w:lineRule="auto"/>
        <w:ind w:left="0" w:leftChars="0" w:firstLine="628" w:firstLineChars="200"/>
        <w:outlineLvl w:val="2"/>
        <w:rPr>
          <w:rFonts w:eastAsia="仿宋_GB2312"/>
          <w:bCs/>
          <w:sz w:val="32"/>
          <w:szCs w:val="32"/>
        </w:rPr>
      </w:pPr>
      <w:bookmarkStart w:id="399" w:name="_Toc1650599379"/>
      <w:r>
        <w:rPr>
          <w:rFonts w:hAnsi="仿宋_GB2312" w:eastAsia="仿宋_GB2312"/>
          <w:b/>
          <w:bCs/>
          <w:sz w:val="32"/>
          <w:szCs w:val="32"/>
        </w:rPr>
        <w:t>服务对象：</w:t>
      </w:r>
      <w:r>
        <w:rPr>
          <w:rFonts w:hAnsi="仿宋_GB2312" w:eastAsia="仿宋_GB2312"/>
          <w:bCs/>
          <w:sz w:val="32"/>
          <w:szCs w:val="32"/>
        </w:rPr>
        <w:t>残疾儿童、青少年。</w:t>
      </w:r>
      <w:bookmarkEnd w:id="399"/>
    </w:p>
    <w:p>
      <w:pPr>
        <w:pStyle w:val="8"/>
        <w:spacing w:after="0" w:line="240" w:lineRule="auto"/>
        <w:ind w:left="0" w:leftChars="0" w:firstLine="628" w:firstLineChars="200"/>
        <w:outlineLvl w:val="2"/>
        <w:rPr>
          <w:rFonts w:eastAsia="仿宋_GB2312"/>
          <w:bCs/>
          <w:sz w:val="32"/>
          <w:szCs w:val="32"/>
        </w:rPr>
      </w:pPr>
      <w:bookmarkStart w:id="400" w:name="_Toc2059162681"/>
      <w:r>
        <w:rPr>
          <w:rFonts w:hAnsi="仿宋_GB2312" w:eastAsia="仿宋_GB2312"/>
          <w:b/>
          <w:bCs/>
          <w:sz w:val="32"/>
          <w:szCs w:val="32"/>
        </w:rPr>
        <w:t>服务内容：</w:t>
      </w:r>
      <w:r>
        <w:rPr>
          <w:rFonts w:hAnsi="仿宋_GB2312" w:eastAsia="仿宋_GB2312"/>
          <w:bCs/>
          <w:sz w:val="32"/>
          <w:szCs w:val="32"/>
        </w:rPr>
        <w:t>实施残疾儿童少年从学前至高中阶段</w:t>
      </w:r>
      <w:r>
        <w:rPr>
          <w:rFonts w:eastAsia="仿宋_GB2312"/>
          <w:bCs/>
          <w:sz w:val="32"/>
          <w:szCs w:val="32"/>
        </w:rPr>
        <w:t>15</w:t>
      </w:r>
      <w:r>
        <w:rPr>
          <w:rFonts w:hAnsi="仿宋_GB2312" w:eastAsia="仿宋_GB2312"/>
          <w:bCs/>
          <w:sz w:val="32"/>
          <w:szCs w:val="32"/>
        </w:rPr>
        <w:t>年免费教育，对特殊教育学校、普通学校附设特教班（学前至高中阶段）公用经费予以保障；对特殊教育学校、普通学校附设特教班（学前至高中阶段）残疾学生免教科书费、作业本费、住宿费，补助生活费、交通费。</w:t>
      </w:r>
      <w:bookmarkEnd w:id="400"/>
    </w:p>
    <w:p>
      <w:pPr>
        <w:pStyle w:val="8"/>
        <w:spacing w:after="0" w:line="240" w:lineRule="auto"/>
        <w:ind w:left="0" w:leftChars="0" w:firstLine="628" w:firstLineChars="200"/>
        <w:outlineLvl w:val="2"/>
        <w:rPr>
          <w:rFonts w:eastAsia="仿宋_GB2312"/>
          <w:bCs/>
          <w:sz w:val="32"/>
          <w:szCs w:val="32"/>
        </w:rPr>
      </w:pPr>
      <w:bookmarkStart w:id="401" w:name="_Toc1975035106"/>
      <w:r>
        <w:rPr>
          <w:rFonts w:hAnsi="仿宋_GB2312" w:eastAsia="仿宋_GB2312"/>
          <w:b/>
          <w:bCs/>
          <w:sz w:val="32"/>
          <w:szCs w:val="32"/>
        </w:rPr>
        <w:t>服务标准：</w:t>
      </w:r>
      <w:r>
        <w:rPr>
          <w:rFonts w:hAnsi="仿宋_GB2312" w:eastAsia="仿宋_GB2312"/>
          <w:bCs/>
          <w:sz w:val="32"/>
          <w:szCs w:val="32"/>
        </w:rPr>
        <w:t>特殊教育学校、普通学校附设特教班（学前至高中阶段）生均公用经费基准定额标准每生每年</w:t>
      </w:r>
      <w:r>
        <w:rPr>
          <w:rFonts w:eastAsia="仿宋_GB2312"/>
          <w:bCs/>
          <w:sz w:val="32"/>
          <w:szCs w:val="32"/>
        </w:rPr>
        <w:t>9500</w:t>
      </w:r>
      <w:r>
        <w:rPr>
          <w:rFonts w:hAnsi="仿宋_GB2312" w:eastAsia="仿宋_GB2312"/>
          <w:bCs/>
          <w:sz w:val="32"/>
          <w:szCs w:val="32"/>
        </w:rPr>
        <w:t>元；特殊教育学校（班）寄宿生生活补助费每生每年</w:t>
      </w:r>
      <w:r>
        <w:rPr>
          <w:rFonts w:eastAsia="仿宋_GB2312"/>
          <w:bCs/>
          <w:sz w:val="32"/>
          <w:szCs w:val="32"/>
        </w:rPr>
        <w:t xml:space="preserve">3000 </w:t>
      </w:r>
      <w:r>
        <w:rPr>
          <w:rFonts w:hAnsi="仿宋_GB2312" w:eastAsia="仿宋_GB2312"/>
          <w:bCs/>
          <w:sz w:val="32"/>
          <w:szCs w:val="32"/>
        </w:rPr>
        <w:t>元，寄午的学生按寄宿生补助标准的一半给予补助；免费教科书资金按每生每年</w:t>
      </w:r>
      <w:r>
        <w:rPr>
          <w:rFonts w:eastAsia="仿宋_GB2312"/>
          <w:bCs/>
          <w:sz w:val="32"/>
          <w:szCs w:val="32"/>
        </w:rPr>
        <w:t>120</w:t>
      </w:r>
      <w:r>
        <w:rPr>
          <w:rFonts w:hAnsi="仿宋_GB2312" w:eastAsia="仿宋_GB2312"/>
          <w:bCs/>
          <w:sz w:val="32"/>
          <w:szCs w:val="32"/>
        </w:rPr>
        <w:t>元提供。</w:t>
      </w:r>
      <w:bookmarkEnd w:id="401"/>
    </w:p>
    <w:p>
      <w:pPr>
        <w:pStyle w:val="8"/>
        <w:spacing w:after="0" w:line="240" w:lineRule="auto"/>
        <w:ind w:left="0" w:leftChars="0" w:firstLine="628" w:firstLineChars="200"/>
        <w:outlineLvl w:val="2"/>
        <w:rPr>
          <w:rFonts w:eastAsia="仿宋_GB2312"/>
          <w:bCs/>
          <w:sz w:val="32"/>
          <w:szCs w:val="32"/>
        </w:rPr>
      </w:pPr>
      <w:bookmarkStart w:id="402" w:name="_Toc970804680"/>
      <w:r>
        <w:rPr>
          <w:rFonts w:hAnsi="仿宋_GB2312" w:eastAsia="仿宋_GB2312"/>
          <w:b/>
          <w:bCs/>
          <w:sz w:val="32"/>
          <w:szCs w:val="32"/>
        </w:rPr>
        <w:t>支出责任：</w:t>
      </w:r>
      <w:r>
        <w:rPr>
          <w:rFonts w:hAnsi="仿宋_GB2312" w:eastAsia="仿宋_GB2312"/>
          <w:bCs/>
          <w:sz w:val="32"/>
          <w:szCs w:val="32"/>
        </w:rPr>
        <w:t>特殊教育学校、普通学校附设特教班（学前至高中阶段）生均公用经费所需资金按现有义务教育阶段学生生均公用经费省市县分级分档承担办法执行；免费教科书、寄宿生和寄午生补助生活费资金由省级财政全部承担。</w:t>
      </w:r>
      <w:bookmarkEnd w:id="402"/>
    </w:p>
    <w:p>
      <w:pPr>
        <w:pStyle w:val="8"/>
        <w:spacing w:after="0" w:line="240" w:lineRule="auto"/>
        <w:ind w:left="0" w:leftChars="0" w:firstLine="628" w:firstLineChars="200"/>
        <w:outlineLvl w:val="2"/>
        <w:rPr>
          <w:rFonts w:eastAsia="仿宋_GB2312"/>
          <w:b/>
          <w:bCs/>
          <w:sz w:val="32"/>
          <w:szCs w:val="32"/>
        </w:rPr>
      </w:pPr>
      <w:bookmarkStart w:id="403" w:name="_Toc1155570252"/>
      <w:r>
        <w:rPr>
          <w:rFonts w:hAnsi="仿宋_GB2312" w:eastAsia="仿宋_GB2312"/>
          <w:b/>
          <w:bCs/>
          <w:sz w:val="32"/>
          <w:szCs w:val="32"/>
        </w:rPr>
        <w:t>牵头负责单位：</w:t>
      </w:r>
      <w:r>
        <w:rPr>
          <w:rFonts w:hAnsi="仿宋_GB2312" w:eastAsia="仿宋_GB2312"/>
          <w:bCs/>
          <w:sz w:val="32"/>
          <w:szCs w:val="32"/>
        </w:rPr>
        <w:t>市教育局、市残联。</w:t>
      </w:r>
      <w:bookmarkEnd w:id="403"/>
    </w:p>
    <w:p>
      <w:pPr>
        <w:pStyle w:val="8"/>
        <w:spacing w:after="0" w:line="240" w:lineRule="auto"/>
        <w:ind w:left="0" w:leftChars="0" w:firstLine="628" w:firstLineChars="200"/>
        <w:outlineLvl w:val="2"/>
        <w:rPr>
          <w:rFonts w:eastAsia="仿宋_GB2312"/>
          <w:b/>
          <w:bCs/>
          <w:sz w:val="32"/>
          <w:szCs w:val="32"/>
        </w:rPr>
      </w:pPr>
      <w:r>
        <w:rPr>
          <w:rFonts w:hAnsi="仿宋_GB2312" w:eastAsia="仿宋_GB2312"/>
          <w:b/>
          <w:bCs/>
          <w:sz w:val="32"/>
          <w:szCs w:val="32"/>
        </w:rPr>
        <w:t>（</w:t>
      </w:r>
      <w:r>
        <w:rPr>
          <w:rFonts w:eastAsia="仿宋_GB2312"/>
          <w:b/>
          <w:bCs/>
          <w:sz w:val="32"/>
          <w:szCs w:val="32"/>
        </w:rPr>
        <w:t>69</w:t>
      </w:r>
      <w:r>
        <w:rPr>
          <w:rFonts w:hAnsi="仿宋_GB2312" w:eastAsia="仿宋_GB2312"/>
          <w:b/>
          <w:bCs/>
          <w:sz w:val="32"/>
          <w:szCs w:val="32"/>
        </w:rPr>
        <w:t>）残疾人职业培训和就业服务</w:t>
      </w:r>
    </w:p>
    <w:p>
      <w:pPr>
        <w:pStyle w:val="8"/>
        <w:spacing w:after="0" w:line="240" w:lineRule="auto"/>
        <w:ind w:left="0" w:leftChars="0" w:firstLine="628" w:firstLineChars="200"/>
        <w:outlineLvl w:val="2"/>
        <w:rPr>
          <w:rFonts w:eastAsia="仿宋_GB2312"/>
          <w:bCs/>
          <w:sz w:val="32"/>
          <w:szCs w:val="32"/>
        </w:rPr>
      </w:pPr>
      <w:bookmarkStart w:id="404" w:name="_Toc49425106"/>
      <w:r>
        <w:rPr>
          <w:rFonts w:hAnsi="仿宋_GB2312" w:eastAsia="仿宋_GB2312"/>
          <w:b/>
          <w:bCs/>
          <w:sz w:val="32"/>
          <w:szCs w:val="32"/>
        </w:rPr>
        <w:t>服务对象：</w:t>
      </w:r>
      <w:r>
        <w:rPr>
          <w:rFonts w:hAnsi="仿宋_GB2312" w:eastAsia="仿宋_GB2312"/>
          <w:bCs/>
          <w:sz w:val="32"/>
          <w:szCs w:val="32"/>
        </w:rPr>
        <w:t>有就业创业培训需求的残疾人。</w:t>
      </w:r>
      <w:bookmarkEnd w:id="404"/>
    </w:p>
    <w:p>
      <w:pPr>
        <w:pStyle w:val="8"/>
        <w:spacing w:after="0" w:line="240" w:lineRule="auto"/>
        <w:ind w:left="0" w:leftChars="0" w:firstLine="628" w:firstLineChars="200"/>
        <w:outlineLvl w:val="2"/>
        <w:rPr>
          <w:rFonts w:eastAsia="仿宋_GB2312"/>
          <w:bCs/>
          <w:sz w:val="32"/>
          <w:szCs w:val="32"/>
        </w:rPr>
      </w:pPr>
      <w:bookmarkStart w:id="405" w:name="_Toc1480056816"/>
      <w:r>
        <w:rPr>
          <w:rFonts w:hAnsi="仿宋_GB2312" w:eastAsia="仿宋_GB2312"/>
          <w:b/>
          <w:bCs/>
          <w:sz w:val="32"/>
          <w:szCs w:val="32"/>
        </w:rPr>
        <w:t>服务内容：</w:t>
      </w:r>
      <w:r>
        <w:rPr>
          <w:rFonts w:hAnsi="仿宋_GB2312" w:eastAsia="仿宋_GB2312"/>
          <w:bCs/>
          <w:sz w:val="32"/>
          <w:szCs w:val="32"/>
        </w:rPr>
        <w:t>为未就业、有培训需求的残疾人提供职业技能培训和农村实用技术培训，为在岗残疾人提供岗位技能提升培训，为有创业意愿并具备一定创业条件的残疾人提供创业培训，为高校残疾人毕业生、困难残疾人、残疾人创业带头人、残疾人非遗传承人等重点群体提供有针对性的培训服务。</w:t>
      </w:r>
      <w:bookmarkEnd w:id="405"/>
    </w:p>
    <w:p>
      <w:pPr>
        <w:ind w:firstLine="628" w:firstLineChars="200"/>
        <w:jc w:val="left"/>
        <w:rPr>
          <w:rFonts w:eastAsia="仿宋_GB2312"/>
          <w:bCs/>
          <w:sz w:val="32"/>
          <w:szCs w:val="32"/>
        </w:rPr>
      </w:pPr>
      <w:bookmarkStart w:id="406" w:name="_Toc2030277671"/>
      <w:r>
        <w:rPr>
          <w:rFonts w:hAnsi="仿宋_GB2312" w:eastAsia="仿宋_GB2312"/>
          <w:b/>
          <w:bCs/>
          <w:sz w:val="32"/>
          <w:szCs w:val="32"/>
        </w:rPr>
        <w:t>服务标准：</w:t>
      </w:r>
      <w:r>
        <w:rPr>
          <w:rFonts w:hAnsi="仿宋_GB2312" w:eastAsia="仿宋_GB2312"/>
          <w:bCs/>
          <w:sz w:val="32"/>
          <w:szCs w:val="32"/>
        </w:rPr>
        <w:t>按照国家级残疾人职业技能培训基地服务规范、中国残联《残疾人就业培训与岗位提供服务标准》及《福建省人民政府办公厅关于印发福建省职业技能提升行动实施方案（</w:t>
      </w:r>
      <w:r>
        <w:rPr>
          <w:rFonts w:eastAsia="仿宋_GB2312"/>
          <w:bCs/>
          <w:sz w:val="32"/>
          <w:szCs w:val="32"/>
        </w:rPr>
        <w:t>2019—2021</w:t>
      </w:r>
      <w:r>
        <w:rPr>
          <w:rFonts w:hAnsi="仿宋_GB2312" w:eastAsia="仿宋_GB2312"/>
          <w:bCs/>
          <w:sz w:val="32"/>
          <w:szCs w:val="32"/>
        </w:rPr>
        <w:t>年）的通知》和《福建省残疾人联合会贯彻落实</w:t>
      </w:r>
      <w:r>
        <w:rPr>
          <w:rFonts w:eastAsia="仿宋_GB2312"/>
          <w:bCs/>
          <w:sz w:val="32"/>
          <w:szCs w:val="32"/>
        </w:rPr>
        <w:t>&lt;</w:t>
      </w:r>
      <w:r>
        <w:rPr>
          <w:rFonts w:hAnsi="仿宋_GB2312" w:eastAsia="仿宋_GB2312"/>
          <w:bCs/>
          <w:sz w:val="32"/>
          <w:szCs w:val="32"/>
        </w:rPr>
        <w:t>福建省职业技能提升行动实施方案（</w:t>
      </w:r>
      <w:r>
        <w:rPr>
          <w:rFonts w:eastAsia="仿宋_GB2312"/>
          <w:bCs/>
          <w:sz w:val="32"/>
          <w:szCs w:val="32"/>
        </w:rPr>
        <w:t>2019—2021</w:t>
      </w:r>
      <w:r>
        <w:rPr>
          <w:rFonts w:hAnsi="仿宋_GB2312" w:eastAsia="仿宋_GB2312"/>
          <w:bCs/>
          <w:sz w:val="32"/>
          <w:szCs w:val="32"/>
        </w:rPr>
        <w:t>年）</w:t>
      </w:r>
      <w:r>
        <w:rPr>
          <w:rFonts w:eastAsia="仿宋_GB2312"/>
          <w:bCs/>
          <w:sz w:val="32"/>
          <w:szCs w:val="32"/>
        </w:rPr>
        <w:t>&gt;</w:t>
      </w:r>
      <w:r>
        <w:rPr>
          <w:rFonts w:hAnsi="仿宋_GB2312" w:eastAsia="仿宋_GB2312"/>
          <w:bCs/>
          <w:sz w:val="32"/>
          <w:szCs w:val="32"/>
        </w:rPr>
        <w:t>的通知》、《莆田市残联</w:t>
      </w:r>
      <w:r>
        <w:rPr>
          <w:rFonts w:eastAsia="仿宋_GB2312"/>
          <w:bCs/>
          <w:sz w:val="32"/>
          <w:szCs w:val="32"/>
        </w:rPr>
        <w:t xml:space="preserve"> </w:t>
      </w:r>
      <w:r>
        <w:rPr>
          <w:rFonts w:hAnsi="仿宋_GB2312" w:eastAsia="仿宋_GB2312"/>
          <w:bCs/>
          <w:sz w:val="32"/>
          <w:szCs w:val="32"/>
        </w:rPr>
        <w:t>莆田市人力资源和社会保障局关于印发莆田市残疾人职业技能提升行动实施方案的通知》执行。</w:t>
      </w:r>
      <w:bookmarkEnd w:id="406"/>
    </w:p>
    <w:p>
      <w:pPr>
        <w:pStyle w:val="8"/>
        <w:spacing w:after="0" w:line="240" w:lineRule="auto"/>
        <w:ind w:left="0" w:leftChars="0" w:firstLine="628" w:firstLineChars="200"/>
        <w:outlineLvl w:val="2"/>
        <w:rPr>
          <w:rFonts w:eastAsia="仿宋_GB2312"/>
          <w:bCs/>
          <w:sz w:val="32"/>
          <w:szCs w:val="32"/>
        </w:rPr>
      </w:pPr>
      <w:bookmarkStart w:id="407" w:name="_Toc937483985"/>
      <w:r>
        <w:rPr>
          <w:rFonts w:hAnsi="仿宋_GB2312" w:eastAsia="仿宋_GB2312"/>
          <w:b/>
          <w:bCs/>
          <w:sz w:val="32"/>
          <w:szCs w:val="32"/>
        </w:rPr>
        <w:t>支出责任：</w:t>
      </w:r>
      <w:r>
        <w:rPr>
          <w:rFonts w:hAnsi="仿宋_GB2312" w:eastAsia="仿宋_GB2312"/>
          <w:bCs/>
          <w:sz w:val="32"/>
          <w:szCs w:val="32"/>
        </w:rPr>
        <w:t>县（区）人民政府、管委会负责，省级财政适当补助。</w:t>
      </w:r>
      <w:bookmarkEnd w:id="407"/>
    </w:p>
    <w:p>
      <w:pPr>
        <w:pStyle w:val="8"/>
        <w:spacing w:after="0" w:line="240" w:lineRule="auto"/>
        <w:ind w:left="0" w:leftChars="0" w:firstLine="628" w:firstLineChars="200"/>
        <w:outlineLvl w:val="2"/>
        <w:rPr>
          <w:rFonts w:eastAsia="仿宋_GB2312"/>
          <w:b/>
          <w:bCs/>
          <w:sz w:val="32"/>
          <w:szCs w:val="32"/>
        </w:rPr>
      </w:pPr>
      <w:bookmarkStart w:id="408" w:name="_Toc466091757"/>
      <w:r>
        <w:rPr>
          <w:rFonts w:hAnsi="仿宋_GB2312" w:eastAsia="仿宋_GB2312"/>
          <w:b/>
          <w:bCs/>
          <w:sz w:val="32"/>
          <w:szCs w:val="32"/>
        </w:rPr>
        <w:t>牵头负责单位：</w:t>
      </w:r>
      <w:r>
        <w:rPr>
          <w:rFonts w:hAnsi="仿宋_GB2312" w:eastAsia="仿宋_GB2312"/>
          <w:bCs/>
          <w:sz w:val="32"/>
          <w:szCs w:val="32"/>
        </w:rPr>
        <w:t>市残联、市人社局。</w:t>
      </w:r>
      <w:bookmarkEnd w:id="408"/>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（70）残疾人文化体育服务</w:t>
      </w:r>
    </w:p>
    <w:p>
      <w:pPr>
        <w:pStyle w:val="8"/>
        <w:spacing w:after="0" w:line="240" w:lineRule="auto"/>
        <w:ind w:left="0" w:leftChars="0" w:firstLine="628" w:firstLineChars="200"/>
        <w:outlineLvl w:val="2"/>
        <w:rPr>
          <w:rFonts w:eastAsia="仿宋_GB2312"/>
          <w:bCs/>
          <w:sz w:val="32"/>
          <w:szCs w:val="32"/>
        </w:rPr>
      </w:pPr>
      <w:bookmarkStart w:id="409" w:name="_Toc2054095020"/>
      <w:r>
        <w:rPr>
          <w:rFonts w:hAnsi="仿宋_GB2312" w:eastAsia="仿宋_GB2312"/>
          <w:b/>
          <w:bCs/>
          <w:sz w:val="32"/>
          <w:szCs w:val="32"/>
        </w:rPr>
        <w:t>服务对象：</w:t>
      </w:r>
      <w:r>
        <w:rPr>
          <w:rFonts w:hAnsi="仿宋_GB2312" w:eastAsia="仿宋_GB2312"/>
          <w:bCs/>
          <w:sz w:val="32"/>
          <w:szCs w:val="32"/>
        </w:rPr>
        <w:t>残疾人。</w:t>
      </w:r>
      <w:bookmarkEnd w:id="409"/>
    </w:p>
    <w:p>
      <w:pPr>
        <w:pStyle w:val="8"/>
        <w:spacing w:after="0" w:line="240" w:lineRule="auto"/>
        <w:ind w:left="0" w:leftChars="0" w:firstLine="628" w:firstLineChars="200"/>
        <w:outlineLvl w:val="2"/>
        <w:rPr>
          <w:rFonts w:eastAsia="仿宋_GB2312"/>
          <w:bCs/>
          <w:sz w:val="32"/>
          <w:szCs w:val="32"/>
        </w:rPr>
      </w:pPr>
      <w:bookmarkStart w:id="410" w:name="_Toc1440540352"/>
      <w:r>
        <w:rPr>
          <w:rFonts w:hAnsi="仿宋_GB2312" w:eastAsia="仿宋_GB2312"/>
          <w:b/>
          <w:bCs/>
          <w:sz w:val="32"/>
          <w:szCs w:val="32"/>
        </w:rPr>
        <w:t>服务内容：</w:t>
      </w:r>
      <w:r>
        <w:rPr>
          <w:rFonts w:hAnsi="仿宋_GB2312" w:eastAsia="仿宋_GB2312"/>
          <w:bCs/>
          <w:sz w:val="32"/>
          <w:szCs w:val="32"/>
        </w:rPr>
        <w:t>在电视台提供有字幕或手语的节目，在公共图书馆提供盲文和有声读物等阅读服务；为基层残疾人体育活动场所和残疾人综合服务设施配置适宜的器材器械，完善公共文化体育设施无障碍条件。</w:t>
      </w:r>
      <w:bookmarkEnd w:id="410"/>
    </w:p>
    <w:p>
      <w:pPr>
        <w:pStyle w:val="8"/>
        <w:spacing w:after="0" w:line="240" w:lineRule="auto"/>
        <w:ind w:left="0" w:leftChars="0" w:firstLine="628" w:firstLineChars="200"/>
        <w:outlineLvl w:val="2"/>
        <w:rPr>
          <w:rFonts w:eastAsia="仿宋_GB2312"/>
          <w:bCs/>
          <w:sz w:val="32"/>
          <w:szCs w:val="32"/>
        </w:rPr>
      </w:pPr>
      <w:bookmarkStart w:id="411" w:name="_Toc1266279698"/>
      <w:r>
        <w:rPr>
          <w:rFonts w:hAnsi="仿宋_GB2312" w:eastAsia="仿宋_GB2312"/>
          <w:b/>
          <w:bCs/>
          <w:sz w:val="32"/>
          <w:szCs w:val="32"/>
        </w:rPr>
        <w:t>服务标准：</w:t>
      </w:r>
      <w:r>
        <w:rPr>
          <w:rFonts w:hAnsi="仿宋_GB2312" w:eastAsia="仿宋_GB2312"/>
          <w:bCs/>
          <w:sz w:val="32"/>
          <w:szCs w:val="32"/>
        </w:rPr>
        <w:t>市级电视台按照《国家通用手语常用词表》开设手语节目或加配字幕；各级公共图书馆建立盲人阅览区域，公共图书馆与残疾人体育活动场所按照《公共图书馆建设标准》《无障碍设计规范》等执行。</w:t>
      </w:r>
      <w:bookmarkEnd w:id="411"/>
    </w:p>
    <w:p>
      <w:pPr>
        <w:pStyle w:val="8"/>
        <w:spacing w:after="0" w:line="240" w:lineRule="auto"/>
        <w:ind w:left="0" w:leftChars="0" w:firstLine="628" w:firstLineChars="200"/>
        <w:outlineLvl w:val="2"/>
        <w:rPr>
          <w:rFonts w:eastAsia="仿宋_GB2312"/>
          <w:bCs/>
          <w:sz w:val="32"/>
          <w:szCs w:val="32"/>
        </w:rPr>
      </w:pPr>
      <w:bookmarkStart w:id="412" w:name="_Toc1630014812"/>
      <w:r>
        <w:rPr>
          <w:rFonts w:hAnsi="仿宋_GB2312" w:eastAsia="仿宋_GB2312"/>
          <w:b/>
          <w:bCs/>
          <w:sz w:val="32"/>
          <w:szCs w:val="32"/>
        </w:rPr>
        <w:t>支出责任：</w:t>
      </w:r>
      <w:r>
        <w:rPr>
          <w:rFonts w:hAnsi="仿宋_GB2312" w:eastAsia="仿宋_GB2312"/>
          <w:bCs/>
          <w:sz w:val="32"/>
          <w:szCs w:val="32"/>
        </w:rPr>
        <w:t>市、县（区）级人民政府分级负责。</w:t>
      </w:r>
      <w:bookmarkEnd w:id="412"/>
    </w:p>
    <w:p>
      <w:pPr>
        <w:pStyle w:val="8"/>
        <w:spacing w:after="0" w:line="240" w:lineRule="auto"/>
        <w:ind w:left="0" w:leftChars="0" w:firstLine="628" w:firstLineChars="200"/>
        <w:outlineLvl w:val="2"/>
        <w:rPr>
          <w:rFonts w:eastAsia="仿宋_GB2312"/>
          <w:bCs/>
          <w:sz w:val="32"/>
          <w:szCs w:val="32"/>
        </w:rPr>
      </w:pPr>
      <w:bookmarkStart w:id="413" w:name="_Toc1384993363"/>
      <w:r>
        <w:rPr>
          <w:rFonts w:hAnsi="仿宋_GB2312" w:eastAsia="仿宋_GB2312"/>
          <w:b/>
          <w:bCs/>
          <w:sz w:val="32"/>
          <w:szCs w:val="32"/>
        </w:rPr>
        <w:t>牵头负责单位：</w:t>
      </w:r>
      <w:r>
        <w:rPr>
          <w:rFonts w:hAnsi="仿宋_GB2312" w:eastAsia="仿宋_GB2312"/>
          <w:bCs/>
          <w:sz w:val="32"/>
          <w:szCs w:val="32"/>
        </w:rPr>
        <w:t>市残联、市文旅局、市委宣传部、市体育局。</w:t>
      </w:r>
      <w:bookmarkEnd w:id="413"/>
    </w:p>
    <w:p>
      <w:pPr>
        <w:pStyle w:val="8"/>
        <w:spacing w:after="0" w:line="240" w:lineRule="auto"/>
        <w:ind w:left="0" w:leftChars="0" w:firstLine="628" w:firstLineChars="200"/>
        <w:outlineLvl w:val="2"/>
        <w:rPr>
          <w:rFonts w:eastAsia="仿宋_GB2312"/>
          <w:b/>
          <w:bCs/>
          <w:sz w:val="32"/>
          <w:szCs w:val="32"/>
        </w:rPr>
      </w:pPr>
      <w:bookmarkStart w:id="414" w:name="_Toc2075708035"/>
      <w:r>
        <w:rPr>
          <w:rFonts w:eastAsia="仿宋_GB2312"/>
          <w:b/>
          <w:bCs/>
          <w:sz w:val="32"/>
          <w:szCs w:val="32"/>
        </w:rPr>
        <w:t>（71）残疾人和老年人无障碍环境建设</w:t>
      </w:r>
      <w:bookmarkEnd w:id="414"/>
    </w:p>
    <w:p>
      <w:pPr>
        <w:pStyle w:val="8"/>
        <w:spacing w:after="0" w:line="240" w:lineRule="auto"/>
        <w:ind w:left="0" w:leftChars="0" w:firstLine="628" w:firstLineChars="200"/>
        <w:outlineLvl w:val="2"/>
        <w:rPr>
          <w:rFonts w:eastAsia="仿宋_GB2312"/>
          <w:bCs/>
          <w:sz w:val="32"/>
          <w:szCs w:val="32"/>
        </w:rPr>
      </w:pPr>
      <w:bookmarkStart w:id="415" w:name="_Toc880395714"/>
      <w:r>
        <w:rPr>
          <w:rFonts w:hAnsi="仿宋_GB2312" w:eastAsia="仿宋_GB2312"/>
          <w:b/>
          <w:bCs/>
          <w:sz w:val="32"/>
          <w:szCs w:val="32"/>
        </w:rPr>
        <w:t>服务对象：</w:t>
      </w:r>
      <w:r>
        <w:rPr>
          <w:rFonts w:hAnsi="仿宋_GB2312" w:eastAsia="仿宋_GB2312"/>
          <w:bCs/>
          <w:sz w:val="32"/>
          <w:szCs w:val="32"/>
        </w:rPr>
        <w:t>残疾人、老年人等。</w:t>
      </w:r>
      <w:bookmarkEnd w:id="415"/>
    </w:p>
    <w:p>
      <w:pPr>
        <w:pStyle w:val="8"/>
        <w:spacing w:after="0" w:line="240" w:lineRule="auto"/>
        <w:ind w:left="0" w:leftChars="0" w:firstLine="628" w:firstLineChars="200"/>
        <w:outlineLvl w:val="2"/>
        <w:rPr>
          <w:rFonts w:eastAsia="仿宋_GB2312"/>
          <w:bCs/>
          <w:sz w:val="32"/>
          <w:szCs w:val="32"/>
        </w:rPr>
      </w:pPr>
      <w:bookmarkStart w:id="416" w:name="_Toc1245542683"/>
      <w:r>
        <w:rPr>
          <w:rFonts w:eastAsia="仿宋_GB2312"/>
          <w:b/>
          <w:bCs/>
          <w:sz w:val="32"/>
          <w:szCs w:val="32"/>
        </w:rPr>
        <w:t>服务内容：</w:t>
      </w:r>
      <w:r>
        <w:rPr>
          <w:rFonts w:hAnsi="仿宋_GB2312" w:eastAsia="仿宋_GB2312"/>
          <w:bCs/>
          <w:sz w:val="32"/>
          <w:szCs w:val="32"/>
        </w:rPr>
        <w:t>分年度逐步为符合条件的重度残疾人、老年人家庭提供无障碍改造服务。</w:t>
      </w:r>
      <w:bookmarkEnd w:id="416"/>
    </w:p>
    <w:p>
      <w:pPr>
        <w:pStyle w:val="8"/>
        <w:spacing w:after="0" w:line="240" w:lineRule="auto"/>
        <w:ind w:left="0" w:leftChars="0" w:firstLine="628" w:firstLineChars="200"/>
        <w:outlineLvl w:val="2"/>
        <w:rPr>
          <w:rFonts w:eastAsia="仿宋_GB2312"/>
          <w:bCs/>
          <w:sz w:val="32"/>
          <w:szCs w:val="32"/>
        </w:rPr>
      </w:pPr>
      <w:bookmarkStart w:id="417" w:name="_Toc2088429683"/>
      <w:r>
        <w:rPr>
          <w:rFonts w:eastAsia="仿宋_GB2312"/>
          <w:b/>
          <w:bCs/>
          <w:sz w:val="32"/>
          <w:szCs w:val="32"/>
        </w:rPr>
        <w:t>服务标准：</w:t>
      </w:r>
      <w:r>
        <w:rPr>
          <w:rFonts w:hAnsi="仿宋_GB2312" w:eastAsia="仿宋_GB2312"/>
          <w:bCs/>
          <w:sz w:val="32"/>
          <w:szCs w:val="32"/>
        </w:rPr>
        <w:t>按照《无障碍设计规范》及相关技术方案执行。</w:t>
      </w:r>
      <w:bookmarkEnd w:id="417"/>
    </w:p>
    <w:p>
      <w:pPr>
        <w:pStyle w:val="8"/>
        <w:spacing w:after="0" w:line="240" w:lineRule="auto"/>
        <w:ind w:left="0" w:leftChars="0" w:firstLine="628" w:firstLineChars="200"/>
        <w:outlineLvl w:val="2"/>
        <w:rPr>
          <w:rFonts w:eastAsia="仿宋_GB2312"/>
          <w:bCs/>
          <w:sz w:val="32"/>
          <w:szCs w:val="32"/>
        </w:rPr>
      </w:pPr>
      <w:bookmarkStart w:id="418" w:name="_Toc1870827321"/>
      <w:r>
        <w:rPr>
          <w:rFonts w:eastAsia="仿宋_GB2312"/>
          <w:b/>
          <w:bCs/>
          <w:sz w:val="32"/>
          <w:szCs w:val="32"/>
        </w:rPr>
        <w:t>支出责任：</w:t>
      </w:r>
      <w:r>
        <w:rPr>
          <w:rFonts w:hAnsi="仿宋_GB2312" w:eastAsia="仿宋_GB2312"/>
          <w:bCs/>
          <w:sz w:val="32"/>
          <w:szCs w:val="32"/>
        </w:rPr>
        <w:t>市、县（区）人民政府（管委会）负责，省级财政适当补助。</w:t>
      </w:r>
      <w:bookmarkEnd w:id="418"/>
    </w:p>
    <w:p>
      <w:pPr>
        <w:pStyle w:val="8"/>
        <w:spacing w:after="0" w:line="240" w:lineRule="auto"/>
        <w:ind w:left="0" w:leftChars="0" w:firstLine="628" w:firstLineChars="200"/>
        <w:outlineLvl w:val="2"/>
        <w:rPr>
          <w:rFonts w:eastAsia="仿宋_GB2312"/>
          <w:bCs/>
          <w:sz w:val="32"/>
          <w:szCs w:val="32"/>
        </w:rPr>
      </w:pPr>
      <w:bookmarkStart w:id="419" w:name="_Toc13270506"/>
      <w:r>
        <w:rPr>
          <w:rFonts w:hAnsi="仿宋_GB2312" w:eastAsia="仿宋_GB2312"/>
          <w:b/>
          <w:bCs/>
          <w:sz w:val="32"/>
          <w:szCs w:val="32"/>
        </w:rPr>
        <w:t>牵头负责单位：</w:t>
      </w:r>
      <w:r>
        <w:rPr>
          <w:rFonts w:hAnsi="仿宋_GB2312" w:eastAsia="仿宋_GB2312"/>
          <w:bCs/>
          <w:sz w:val="32"/>
          <w:szCs w:val="32"/>
        </w:rPr>
        <w:t>市民政局、市住建局、市城管局、市残联。</w:t>
      </w:r>
      <w:bookmarkEnd w:id="419"/>
    </w:p>
    <w:p>
      <w:pPr>
        <w:pStyle w:val="8"/>
        <w:spacing w:after="0" w:line="240" w:lineRule="auto"/>
        <w:ind w:left="0" w:leftChars="0" w:firstLine="628" w:firstLineChars="200"/>
        <w:outlineLvl w:val="1"/>
        <w:rPr>
          <w:rFonts w:ascii="黑体" w:hAnsi="黑体" w:eastAsia="黑体"/>
          <w:sz w:val="32"/>
          <w:szCs w:val="32"/>
        </w:rPr>
      </w:pPr>
      <w:bookmarkStart w:id="420" w:name="_Toc91510858"/>
      <w:bookmarkStart w:id="421" w:name="_Toc371694594"/>
      <w:bookmarkStart w:id="422" w:name="_Toc513913643"/>
      <w:bookmarkStart w:id="423" w:name="_Toc2949364"/>
      <w:r>
        <w:rPr>
          <w:rFonts w:ascii="黑体" w:hAnsi="黑体" w:eastAsia="黑体"/>
          <w:sz w:val="32"/>
          <w:szCs w:val="32"/>
        </w:rPr>
        <w:t>八、优军服务保障</w:t>
      </w:r>
      <w:bookmarkEnd w:id="420"/>
    </w:p>
    <w:p>
      <w:pPr>
        <w:pStyle w:val="8"/>
        <w:spacing w:after="0" w:line="240" w:lineRule="auto"/>
        <w:ind w:left="0" w:leftChars="0" w:firstLine="628" w:firstLineChars="200"/>
        <w:outlineLvl w:val="1"/>
        <w:rPr>
          <w:rFonts w:ascii="楷体_GB2312" w:eastAsia="楷体_GB2312"/>
          <w:b/>
          <w:sz w:val="32"/>
          <w:szCs w:val="32"/>
        </w:rPr>
      </w:pPr>
      <w:bookmarkStart w:id="424" w:name="_Toc91510859"/>
      <w:r>
        <w:rPr>
          <w:rFonts w:hint="eastAsia" w:ascii="楷体_GB2312" w:eastAsia="楷体_GB2312"/>
          <w:b/>
          <w:sz w:val="32"/>
          <w:szCs w:val="32"/>
        </w:rPr>
        <w:t>20.</w:t>
      </w:r>
      <w:r>
        <w:rPr>
          <w:rFonts w:hint="eastAsia" w:ascii="楷体_GB2312" w:hAnsi="仿宋_GB2312" w:eastAsia="楷体_GB2312"/>
          <w:b/>
          <w:sz w:val="32"/>
          <w:szCs w:val="32"/>
        </w:rPr>
        <w:t>优军优抚服务</w:t>
      </w:r>
      <w:bookmarkEnd w:id="421"/>
      <w:bookmarkEnd w:id="422"/>
      <w:bookmarkEnd w:id="423"/>
      <w:bookmarkEnd w:id="424"/>
    </w:p>
    <w:p>
      <w:pPr>
        <w:pStyle w:val="8"/>
        <w:spacing w:after="0" w:line="240" w:lineRule="auto"/>
        <w:ind w:left="0" w:leftChars="0" w:firstLine="628" w:firstLineChars="200"/>
        <w:outlineLvl w:val="2"/>
        <w:rPr>
          <w:rFonts w:eastAsia="仿宋_GB2312"/>
          <w:b/>
          <w:bCs/>
          <w:sz w:val="32"/>
          <w:szCs w:val="32"/>
        </w:rPr>
      </w:pPr>
      <w:bookmarkStart w:id="425" w:name="_Toc1722261897"/>
      <w:r>
        <w:rPr>
          <w:rFonts w:hAnsi="仿宋_GB2312" w:eastAsia="仿宋_GB2312"/>
          <w:b/>
          <w:bCs/>
          <w:sz w:val="32"/>
          <w:szCs w:val="32"/>
        </w:rPr>
        <w:t>（</w:t>
      </w:r>
      <w:r>
        <w:rPr>
          <w:rFonts w:eastAsia="仿宋_GB2312"/>
          <w:b/>
          <w:bCs/>
          <w:sz w:val="32"/>
          <w:szCs w:val="32"/>
        </w:rPr>
        <w:t>72</w:t>
      </w:r>
      <w:r>
        <w:rPr>
          <w:rFonts w:hAnsi="仿宋_GB2312" w:eastAsia="仿宋_GB2312"/>
          <w:b/>
          <w:bCs/>
          <w:sz w:val="32"/>
          <w:szCs w:val="32"/>
        </w:rPr>
        <w:t>）优待抚恤</w:t>
      </w:r>
      <w:bookmarkEnd w:id="425"/>
    </w:p>
    <w:p>
      <w:pPr>
        <w:pStyle w:val="8"/>
        <w:spacing w:after="0" w:line="240" w:lineRule="auto"/>
        <w:ind w:left="0" w:leftChars="0" w:firstLine="628" w:firstLineChars="200"/>
        <w:outlineLvl w:val="2"/>
        <w:rPr>
          <w:rFonts w:eastAsia="仿宋_GB2312"/>
          <w:bCs/>
          <w:sz w:val="32"/>
          <w:szCs w:val="32"/>
        </w:rPr>
      </w:pPr>
      <w:bookmarkStart w:id="426" w:name="_Toc556347342"/>
      <w:r>
        <w:rPr>
          <w:rFonts w:hAnsi="仿宋_GB2312" w:eastAsia="仿宋_GB2312"/>
          <w:b/>
          <w:bCs/>
          <w:sz w:val="32"/>
          <w:szCs w:val="32"/>
        </w:rPr>
        <w:t>服务对象：</w:t>
      </w:r>
      <w:r>
        <w:rPr>
          <w:rFonts w:hAnsi="仿宋_GB2312" w:eastAsia="仿宋_GB2312"/>
          <w:bCs/>
          <w:sz w:val="32"/>
          <w:szCs w:val="32"/>
        </w:rPr>
        <w:t>现役军人、服现役或者退出现役的残疾军人以及复员军人、退伍军人、离退休军人、烈士遗属、因公牺牲军人遗属、病故军人遗属、现役军人家属。</w:t>
      </w:r>
      <w:bookmarkEnd w:id="426"/>
    </w:p>
    <w:p>
      <w:pPr>
        <w:pStyle w:val="8"/>
        <w:spacing w:after="0" w:line="240" w:lineRule="auto"/>
        <w:ind w:left="0" w:leftChars="0" w:firstLine="628" w:firstLineChars="200"/>
        <w:outlineLvl w:val="2"/>
        <w:rPr>
          <w:rFonts w:eastAsia="仿宋_GB2312"/>
          <w:bCs/>
          <w:sz w:val="32"/>
          <w:szCs w:val="32"/>
        </w:rPr>
      </w:pPr>
      <w:bookmarkStart w:id="427" w:name="_Toc166844068"/>
      <w:r>
        <w:rPr>
          <w:rFonts w:hAnsi="仿宋_GB2312" w:eastAsia="仿宋_GB2312"/>
          <w:b/>
          <w:bCs/>
          <w:sz w:val="32"/>
          <w:szCs w:val="32"/>
        </w:rPr>
        <w:t>服务内容：</w:t>
      </w:r>
      <w:r>
        <w:rPr>
          <w:rFonts w:hAnsi="仿宋_GB2312" w:eastAsia="仿宋_GB2312"/>
          <w:bCs/>
          <w:sz w:val="32"/>
          <w:szCs w:val="32"/>
        </w:rPr>
        <w:t>为符合条件人员发放抚恤金、优待金、生活补助或者给予其他优待。</w:t>
      </w:r>
      <w:bookmarkEnd w:id="427"/>
    </w:p>
    <w:p>
      <w:pPr>
        <w:pStyle w:val="8"/>
        <w:spacing w:after="0" w:line="240" w:lineRule="auto"/>
        <w:ind w:left="0" w:leftChars="0" w:firstLine="628" w:firstLineChars="200"/>
        <w:outlineLvl w:val="2"/>
        <w:rPr>
          <w:rFonts w:eastAsia="仿宋_GB2312"/>
          <w:bCs/>
          <w:sz w:val="32"/>
          <w:szCs w:val="32"/>
        </w:rPr>
      </w:pPr>
      <w:bookmarkStart w:id="428" w:name="_Toc1600172772"/>
      <w:r>
        <w:rPr>
          <w:rFonts w:hAnsi="仿宋_GB2312" w:eastAsia="仿宋_GB2312"/>
          <w:b/>
          <w:bCs/>
          <w:sz w:val="32"/>
          <w:szCs w:val="32"/>
        </w:rPr>
        <w:t>服务标准：</w:t>
      </w:r>
      <w:r>
        <w:rPr>
          <w:rFonts w:hAnsi="仿宋_GB2312" w:eastAsia="仿宋_GB2312"/>
          <w:bCs/>
          <w:sz w:val="32"/>
          <w:szCs w:val="32"/>
        </w:rPr>
        <w:t>按照《军人抚恤优待条例》及国家有关规定执行。</w:t>
      </w:r>
      <w:bookmarkEnd w:id="428"/>
    </w:p>
    <w:p>
      <w:pPr>
        <w:pStyle w:val="8"/>
        <w:spacing w:after="0" w:line="240" w:lineRule="auto"/>
        <w:ind w:left="0" w:leftChars="0" w:firstLine="628" w:firstLineChars="200"/>
        <w:outlineLvl w:val="2"/>
        <w:rPr>
          <w:rFonts w:eastAsia="仿宋_GB2312"/>
          <w:bCs/>
          <w:sz w:val="32"/>
          <w:szCs w:val="32"/>
        </w:rPr>
      </w:pPr>
      <w:bookmarkStart w:id="429" w:name="_Toc1846357409"/>
      <w:r>
        <w:rPr>
          <w:rFonts w:hAnsi="仿宋_GB2312" w:eastAsia="仿宋_GB2312"/>
          <w:b/>
          <w:bCs/>
          <w:sz w:val="32"/>
          <w:szCs w:val="32"/>
        </w:rPr>
        <w:t>支出责任：</w:t>
      </w:r>
      <w:r>
        <w:rPr>
          <w:rFonts w:hAnsi="仿宋_GB2312" w:eastAsia="仿宋_GB2312"/>
          <w:bCs/>
          <w:sz w:val="32"/>
          <w:szCs w:val="32"/>
        </w:rPr>
        <w:t>省级财政和市、县（区）级财政共同承担支出责任。</w:t>
      </w:r>
      <w:bookmarkEnd w:id="429"/>
    </w:p>
    <w:p>
      <w:pPr>
        <w:pStyle w:val="8"/>
        <w:spacing w:after="0" w:line="240" w:lineRule="auto"/>
        <w:ind w:left="0" w:leftChars="0" w:firstLine="628" w:firstLineChars="200"/>
        <w:outlineLvl w:val="2"/>
        <w:rPr>
          <w:rFonts w:eastAsia="仿宋_GB2312"/>
          <w:b/>
          <w:bCs/>
          <w:sz w:val="32"/>
          <w:szCs w:val="32"/>
        </w:rPr>
      </w:pPr>
      <w:bookmarkStart w:id="430" w:name="_Toc1522080535"/>
      <w:r>
        <w:rPr>
          <w:rFonts w:hAnsi="仿宋_GB2312" w:eastAsia="仿宋_GB2312"/>
          <w:b/>
          <w:bCs/>
          <w:sz w:val="32"/>
          <w:szCs w:val="32"/>
        </w:rPr>
        <w:t>牵头负责单位：</w:t>
      </w:r>
      <w:r>
        <w:rPr>
          <w:rFonts w:hAnsi="仿宋_GB2312" w:eastAsia="仿宋_GB2312"/>
          <w:bCs/>
          <w:sz w:val="32"/>
          <w:szCs w:val="32"/>
        </w:rPr>
        <w:t>市退役军人局。</w:t>
      </w:r>
      <w:bookmarkEnd w:id="430"/>
    </w:p>
    <w:p>
      <w:pPr>
        <w:pStyle w:val="8"/>
        <w:spacing w:after="0" w:line="240" w:lineRule="auto"/>
        <w:ind w:left="0" w:leftChars="0" w:firstLine="628" w:firstLineChars="200"/>
        <w:outlineLvl w:val="2"/>
        <w:rPr>
          <w:rFonts w:eastAsia="仿宋_GB2312"/>
          <w:b/>
          <w:bCs/>
          <w:sz w:val="32"/>
          <w:szCs w:val="32"/>
        </w:rPr>
      </w:pPr>
      <w:bookmarkStart w:id="431" w:name="_Toc1103288503"/>
      <w:r>
        <w:rPr>
          <w:rFonts w:eastAsia="仿宋_GB2312"/>
          <w:b/>
          <w:bCs/>
          <w:sz w:val="32"/>
          <w:szCs w:val="32"/>
        </w:rPr>
        <w:t>（73）退役军人安置</w:t>
      </w:r>
      <w:bookmarkEnd w:id="431"/>
    </w:p>
    <w:p>
      <w:pPr>
        <w:pStyle w:val="8"/>
        <w:spacing w:after="0" w:line="240" w:lineRule="auto"/>
        <w:ind w:left="0" w:leftChars="0" w:firstLine="628" w:firstLineChars="200"/>
        <w:outlineLvl w:val="2"/>
        <w:rPr>
          <w:rFonts w:eastAsia="仿宋_GB2312"/>
          <w:bCs/>
          <w:sz w:val="32"/>
          <w:szCs w:val="32"/>
        </w:rPr>
      </w:pPr>
      <w:bookmarkStart w:id="432" w:name="_Toc1758036442"/>
      <w:r>
        <w:rPr>
          <w:rFonts w:hAnsi="仿宋_GB2312" w:eastAsia="仿宋_GB2312"/>
          <w:b/>
          <w:bCs/>
          <w:sz w:val="32"/>
          <w:szCs w:val="32"/>
        </w:rPr>
        <w:t>服务对象：</w:t>
      </w:r>
      <w:r>
        <w:rPr>
          <w:rFonts w:hAnsi="仿宋_GB2312" w:eastAsia="仿宋_GB2312"/>
          <w:bCs/>
          <w:sz w:val="32"/>
          <w:szCs w:val="32"/>
        </w:rPr>
        <w:t>退役军人。</w:t>
      </w:r>
      <w:bookmarkEnd w:id="432"/>
    </w:p>
    <w:p>
      <w:pPr>
        <w:pStyle w:val="8"/>
        <w:spacing w:after="0" w:line="240" w:lineRule="auto"/>
        <w:ind w:left="0" w:leftChars="0" w:firstLine="628" w:firstLineChars="200"/>
        <w:outlineLvl w:val="2"/>
        <w:rPr>
          <w:rFonts w:eastAsia="仿宋_GB2312"/>
          <w:bCs/>
          <w:sz w:val="32"/>
          <w:szCs w:val="32"/>
        </w:rPr>
      </w:pPr>
      <w:bookmarkStart w:id="433" w:name="_Toc1349631993"/>
      <w:r>
        <w:rPr>
          <w:rFonts w:hAnsi="仿宋_GB2312" w:eastAsia="仿宋_GB2312"/>
          <w:b/>
          <w:bCs/>
          <w:sz w:val="32"/>
          <w:szCs w:val="32"/>
        </w:rPr>
        <w:t>服务内容：</w:t>
      </w:r>
      <w:r>
        <w:rPr>
          <w:rFonts w:hAnsi="仿宋_GB2312" w:eastAsia="仿宋_GB2312"/>
          <w:bCs/>
          <w:sz w:val="32"/>
          <w:szCs w:val="32"/>
        </w:rPr>
        <w:t>自主择业、自主就业、自谋职业、复员、逐月领取退役金的，按规定享受扶持就业优惠政策；其他分别采取转业、安排工作、退休、供养等方式予以安置。</w:t>
      </w:r>
      <w:bookmarkEnd w:id="433"/>
    </w:p>
    <w:p>
      <w:pPr>
        <w:pStyle w:val="8"/>
        <w:spacing w:after="0" w:line="240" w:lineRule="auto"/>
        <w:ind w:left="0" w:leftChars="0" w:firstLine="628" w:firstLineChars="200"/>
        <w:outlineLvl w:val="2"/>
        <w:rPr>
          <w:rFonts w:eastAsia="仿宋_GB2312"/>
          <w:bCs/>
          <w:sz w:val="32"/>
          <w:szCs w:val="32"/>
        </w:rPr>
      </w:pPr>
      <w:bookmarkStart w:id="434" w:name="_Toc2074093183"/>
      <w:r>
        <w:rPr>
          <w:rFonts w:hAnsi="仿宋_GB2312" w:eastAsia="仿宋_GB2312"/>
          <w:b/>
          <w:bCs/>
          <w:sz w:val="32"/>
          <w:szCs w:val="32"/>
        </w:rPr>
        <w:t>服务标准：</w:t>
      </w:r>
      <w:r>
        <w:rPr>
          <w:rFonts w:hAnsi="仿宋_GB2312" w:eastAsia="仿宋_GB2312"/>
          <w:bCs/>
          <w:sz w:val="32"/>
          <w:szCs w:val="32"/>
        </w:rPr>
        <w:t>按照《退役军人保障法》《军队转业干部安置暂行办法》《退役士兵安置条例》及国家有关规定执行。</w:t>
      </w:r>
      <w:bookmarkEnd w:id="434"/>
    </w:p>
    <w:p>
      <w:pPr>
        <w:pStyle w:val="8"/>
        <w:spacing w:after="0" w:line="240" w:lineRule="auto"/>
        <w:ind w:left="0" w:leftChars="0" w:firstLine="628" w:firstLineChars="200"/>
        <w:outlineLvl w:val="2"/>
        <w:rPr>
          <w:rFonts w:eastAsia="仿宋_GB2312"/>
          <w:bCs/>
          <w:sz w:val="32"/>
          <w:szCs w:val="32"/>
        </w:rPr>
      </w:pPr>
      <w:bookmarkStart w:id="435" w:name="_Toc766123046"/>
      <w:r>
        <w:rPr>
          <w:rFonts w:hAnsi="仿宋_GB2312" w:eastAsia="仿宋_GB2312"/>
          <w:b/>
          <w:bCs/>
          <w:sz w:val="32"/>
          <w:szCs w:val="32"/>
        </w:rPr>
        <w:t>支出责任：</w:t>
      </w:r>
      <w:r>
        <w:rPr>
          <w:rFonts w:hAnsi="仿宋_GB2312" w:eastAsia="仿宋_GB2312"/>
          <w:bCs/>
          <w:sz w:val="32"/>
          <w:szCs w:val="32"/>
        </w:rPr>
        <w:t>省级财政和市、县（区）级财政共同承担支出责任。</w:t>
      </w:r>
      <w:bookmarkEnd w:id="435"/>
    </w:p>
    <w:p>
      <w:pPr>
        <w:pStyle w:val="8"/>
        <w:spacing w:after="0" w:line="240" w:lineRule="auto"/>
        <w:ind w:left="0" w:leftChars="0" w:firstLine="628" w:firstLineChars="200"/>
        <w:outlineLvl w:val="2"/>
        <w:rPr>
          <w:rFonts w:eastAsia="仿宋_GB2312"/>
          <w:b/>
          <w:bCs/>
          <w:sz w:val="32"/>
          <w:szCs w:val="32"/>
        </w:rPr>
      </w:pPr>
      <w:bookmarkStart w:id="436" w:name="_Toc1688123107"/>
      <w:r>
        <w:rPr>
          <w:rFonts w:hAnsi="仿宋_GB2312" w:eastAsia="仿宋_GB2312"/>
          <w:b/>
          <w:bCs/>
          <w:sz w:val="32"/>
          <w:szCs w:val="32"/>
        </w:rPr>
        <w:t>牵头负责单位：</w:t>
      </w:r>
      <w:r>
        <w:rPr>
          <w:rFonts w:hAnsi="仿宋_GB2312" w:eastAsia="仿宋_GB2312"/>
          <w:bCs/>
          <w:sz w:val="32"/>
          <w:szCs w:val="32"/>
        </w:rPr>
        <w:t>市退役军人局。</w:t>
      </w:r>
      <w:bookmarkEnd w:id="436"/>
    </w:p>
    <w:p>
      <w:pPr>
        <w:pStyle w:val="8"/>
        <w:spacing w:after="0" w:line="240" w:lineRule="auto"/>
        <w:ind w:left="0" w:leftChars="0" w:firstLine="628" w:firstLineChars="200"/>
        <w:outlineLvl w:val="2"/>
        <w:rPr>
          <w:rFonts w:eastAsia="仿宋_GB2312"/>
          <w:b/>
          <w:bCs/>
          <w:sz w:val="32"/>
          <w:szCs w:val="32"/>
        </w:rPr>
      </w:pPr>
      <w:bookmarkStart w:id="437" w:name="_Toc2123518290"/>
      <w:r>
        <w:rPr>
          <w:rFonts w:eastAsia="仿宋_GB2312"/>
          <w:b/>
          <w:bCs/>
          <w:sz w:val="32"/>
          <w:szCs w:val="32"/>
        </w:rPr>
        <w:t>（74）退役军人就业创业服务</w:t>
      </w:r>
      <w:bookmarkEnd w:id="437"/>
    </w:p>
    <w:p>
      <w:pPr>
        <w:pStyle w:val="8"/>
        <w:spacing w:after="0" w:line="240" w:lineRule="auto"/>
        <w:ind w:left="0" w:leftChars="0" w:firstLine="628" w:firstLineChars="200"/>
        <w:outlineLvl w:val="2"/>
        <w:rPr>
          <w:rFonts w:eastAsia="仿宋_GB2312"/>
          <w:bCs/>
          <w:sz w:val="32"/>
          <w:szCs w:val="32"/>
        </w:rPr>
      </w:pPr>
      <w:bookmarkStart w:id="438" w:name="_Toc98696214"/>
      <w:r>
        <w:rPr>
          <w:rFonts w:hAnsi="仿宋_GB2312" w:eastAsia="仿宋_GB2312"/>
          <w:b/>
          <w:bCs/>
          <w:sz w:val="32"/>
          <w:szCs w:val="32"/>
        </w:rPr>
        <w:t>服务对象：</w:t>
      </w:r>
      <w:r>
        <w:rPr>
          <w:rFonts w:hAnsi="仿宋_GB2312" w:eastAsia="仿宋_GB2312"/>
          <w:bCs/>
          <w:sz w:val="32"/>
          <w:szCs w:val="32"/>
        </w:rPr>
        <w:t>退役军人。</w:t>
      </w:r>
      <w:bookmarkEnd w:id="438"/>
    </w:p>
    <w:p>
      <w:pPr>
        <w:pStyle w:val="8"/>
        <w:spacing w:after="0" w:line="240" w:lineRule="auto"/>
        <w:ind w:left="0" w:leftChars="0" w:firstLine="628" w:firstLineChars="200"/>
        <w:outlineLvl w:val="2"/>
        <w:rPr>
          <w:rFonts w:eastAsia="仿宋_GB2312"/>
          <w:bCs/>
          <w:sz w:val="32"/>
          <w:szCs w:val="32"/>
        </w:rPr>
      </w:pPr>
      <w:bookmarkStart w:id="439" w:name="_Toc1570917130"/>
      <w:r>
        <w:rPr>
          <w:rFonts w:eastAsia="仿宋_GB2312"/>
          <w:b/>
          <w:bCs/>
          <w:sz w:val="32"/>
          <w:szCs w:val="32"/>
        </w:rPr>
        <w:t>服务内容：</w:t>
      </w:r>
      <w:r>
        <w:rPr>
          <w:rFonts w:hAnsi="仿宋_GB2312" w:eastAsia="仿宋_GB2312"/>
          <w:bCs/>
          <w:sz w:val="32"/>
          <w:szCs w:val="32"/>
        </w:rPr>
        <w:t>提供退役军人专场招聘活动服务。组织退役军人开展适应性培训、职业技能培训、个性化培训等；组织有创业意愿的退役军人，开展创业意识教育、创业项目指导、企业经营管理等培训。</w:t>
      </w:r>
      <w:bookmarkEnd w:id="439"/>
    </w:p>
    <w:p>
      <w:pPr>
        <w:pStyle w:val="8"/>
        <w:spacing w:after="0" w:line="240" w:lineRule="auto"/>
        <w:ind w:left="0" w:leftChars="0" w:firstLine="628" w:firstLineChars="200"/>
        <w:outlineLvl w:val="2"/>
        <w:rPr>
          <w:rFonts w:eastAsia="仿宋_GB2312"/>
          <w:bCs/>
          <w:sz w:val="32"/>
          <w:szCs w:val="32"/>
        </w:rPr>
      </w:pPr>
      <w:bookmarkStart w:id="440" w:name="_Toc913518627"/>
      <w:r>
        <w:rPr>
          <w:rFonts w:eastAsia="仿宋_GB2312"/>
          <w:b/>
          <w:bCs/>
          <w:sz w:val="32"/>
          <w:szCs w:val="32"/>
        </w:rPr>
        <w:t>服务标准：</w:t>
      </w:r>
      <w:r>
        <w:rPr>
          <w:rFonts w:hAnsi="仿宋_GB2312" w:eastAsia="仿宋_GB2312"/>
          <w:bCs/>
          <w:sz w:val="32"/>
          <w:szCs w:val="32"/>
        </w:rPr>
        <w:t>县（区）级以上地方人民政府每年至少组织</w:t>
      </w:r>
      <w:r>
        <w:rPr>
          <w:rFonts w:eastAsia="仿宋_GB2312"/>
          <w:bCs/>
          <w:sz w:val="32"/>
          <w:szCs w:val="32"/>
        </w:rPr>
        <w:t>2</w:t>
      </w:r>
      <w:r>
        <w:rPr>
          <w:rFonts w:hAnsi="仿宋_GB2312" w:eastAsia="仿宋_GB2312"/>
          <w:bCs/>
          <w:sz w:val="32"/>
          <w:szCs w:val="32"/>
        </w:rPr>
        <w:t>次退役军人专场招聘活动。适应性培训、职业技能培训、个性化培训、创业培训等按照《退役士兵安置条例》及国家有关规定执行。</w:t>
      </w:r>
      <w:bookmarkEnd w:id="440"/>
    </w:p>
    <w:p>
      <w:pPr>
        <w:pStyle w:val="8"/>
        <w:spacing w:after="0" w:line="240" w:lineRule="auto"/>
        <w:ind w:left="0" w:leftChars="0" w:firstLine="628" w:firstLineChars="200"/>
        <w:outlineLvl w:val="2"/>
        <w:rPr>
          <w:rFonts w:eastAsia="仿宋_GB2312"/>
          <w:bCs/>
          <w:sz w:val="32"/>
          <w:szCs w:val="32"/>
        </w:rPr>
      </w:pPr>
      <w:bookmarkStart w:id="441" w:name="_Toc564787971"/>
      <w:r>
        <w:rPr>
          <w:rFonts w:eastAsia="仿宋_GB2312"/>
          <w:b/>
          <w:bCs/>
          <w:sz w:val="32"/>
          <w:szCs w:val="32"/>
        </w:rPr>
        <w:t>支出责任：</w:t>
      </w:r>
      <w:r>
        <w:rPr>
          <w:rFonts w:hAnsi="仿宋_GB2312" w:eastAsia="仿宋_GB2312"/>
          <w:bCs/>
          <w:sz w:val="32"/>
          <w:szCs w:val="32"/>
        </w:rPr>
        <w:t>省级财政和市、县（区）级财政共同承担支出责任。</w:t>
      </w:r>
      <w:bookmarkEnd w:id="441"/>
    </w:p>
    <w:p>
      <w:pPr>
        <w:pStyle w:val="8"/>
        <w:spacing w:after="0" w:line="240" w:lineRule="auto"/>
        <w:ind w:left="0" w:leftChars="0" w:firstLine="628" w:firstLineChars="200"/>
        <w:outlineLvl w:val="2"/>
        <w:rPr>
          <w:rFonts w:eastAsia="仿宋_GB2312"/>
          <w:bCs/>
          <w:sz w:val="32"/>
          <w:szCs w:val="32"/>
        </w:rPr>
      </w:pPr>
      <w:bookmarkStart w:id="442" w:name="_Toc355618224"/>
      <w:r>
        <w:rPr>
          <w:rFonts w:hAnsi="仿宋_GB2312" w:eastAsia="仿宋_GB2312"/>
          <w:b/>
          <w:bCs/>
          <w:sz w:val="32"/>
          <w:szCs w:val="32"/>
        </w:rPr>
        <w:t>牵头负责单位：</w:t>
      </w:r>
      <w:r>
        <w:rPr>
          <w:rFonts w:hAnsi="仿宋_GB2312" w:eastAsia="仿宋_GB2312"/>
          <w:bCs/>
          <w:sz w:val="32"/>
          <w:szCs w:val="32"/>
        </w:rPr>
        <w:t>市退役军人局、市人社局。</w:t>
      </w:r>
      <w:bookmarkEnd w:id="442"/>
    </w:p>
    <w:p>
      <w:pPr>
        <w:pStyle w:val="8"/>
        <w:spacing w:after="0" w:line="240" w:lineRule="auto"/>
        <w:ind w:left="0" w:leftChars="0" w:firstLine="628" w:firstLineChars="200"/>
        <w:outlineLvl w:val="2"/>
        <w:rPr>
          <w:rFonts w:eastAsia="仿宋_GB2312"/>
          <w:b/>
          <w:bCs/>
          <w:sz w:val="32"/>
          <w:szCs w:val="32"/>
        </w:rPr>
      </w:pPr>
      <w:bookmarkStart w:id="443" w:name="_Toc820129999"/>
      <w:r>
        <w:rPr>
          <w:rFonts w:eastAsia="仿宋_GB2312"/>
          <w:b/>
          <w:bCs/>
          <w:sz w:val="32"/>
          <w:szCs w:val="32"/>
        </w:rPr>
        <w:t>（75）特殊群体集中供养</w:t>
      </w:r>
      <w:bookmarkEnd w:id="443"/>
    </w:p>
    <w:p>
      <w:pPr>
        <w:pStyle w:val="8"/>
        <w:spacing w:after="0" w:line="240" w:lineRule="auto"/>
        <w:ind w:left="0" w:leftChars="0" w:firstLine="628" w:firstLineChars="200"/>
        <w:outlineLvl w:val="2"/>
        <w:rPr>
          <w:rFonts w:eastAsia="仿宋_GB2312"/>
          <w:bCs/>
          <w:sz w:val="32"/>
          <w:szCs w:val="32"/>
        </w:rPr>
      </w:pPr>
      <w:bookmarkStart w:id="444" w:name="_Toc2005328323"/>
      <w:r>
        <w:rPr>
          <w:rFonts w:hAnsi="仿宋_GB2312" w:eastAsia="仿宋_GB2312"/>
          <w:b/>
          <w:bCs/>
          <w:sz w:val="32"/>
          <w:szCs w:val="32"/>
        </w:rPr>
        <w:t>服务对象：</w:t>
      </w:r>
      <w:r>
        <w:rPr>
          <w:rFonts w:hAnsi="仿宋_GB2312" w:eastAsia="仿宋_GB2312"/>
          <w:bCs/>
          <w:sz w:val="32"/>
          <w:szCs w:val="32"/>
        </w:rPr>
        <w:t>老年、残疾或者未满</w:t>
      </w:r>
      <w:r>
        <w:rPr>
          <w:rFonts w:eastAsia="仿宋_GB2312"/>
          <w:bCs/>
          <w:sz w:val="32"/>
          <w:szCs w:val="32"/>
        </w:rPr>
        <w:t>16</w:t>
      </w:r>
      <w:r>
        <w:rPr>
          <w:rFonts w:hAnsi="仿宋_GB2312" w:eastAsia="仿宋_GB2312"/>
          <w:bCs/>
          <w:sz w:val="32"/>
          <w:szCs w:val="32"/>
        </w:rPr>
        <w:t>周岁的烈士遗属、因公牺牲军人遗属、病故军人遗属和进入老年的残疾军人、复员军人、退伍军人，无法定赡养人、扶养人、抚养人或者法定赡养人、扶养人、抚养人无赡养、扶养、抚养能力且享受国家定期抚恤补助待遇的。</w:t>
      </w:r>
      <w:bookmarkEnd w:id="444"/>
    </w:p>
    <w:p>
      <w:pPr>
        <w:pStyle w:val="8"/>
        <w:spacing w:after="0" w:line="240" w:lineRule="auto"/>
        <w:ind w:left="0" w:leftChars="0" w:firstLine="628" w:firstLineChars="200"/>
        <w:outlineLvl w:val="2"/>
        <w:rPr>
          <w:rFonts w:eastAsia="仿宋_GB2312"/>
          <w:bCs/>
          <w:sz w:val="32"/>
          <w:szCs w:val="32"/>
        </w:rPr>
      </w:pPr>
      <w:bookmarkStart w:id="445" w:name="_Toc1621897922"/>
      <w:r>
        <w:rPr>
          <w:rFonts w:hAnsi="仿宋_GB2312" w:eastAsia="仿宋_GB2312"/>
          <w:b/>
          <w:bCs/>
          <w:sz w:val="32"/>
          <w:szCs w:val="32"/>
        </w:rPr>
        <w:t>服务内容：</w:t>
      </w:r>
      <w:r>
        <w:rPr>
          <w:rFonts w:hAnsi="仿宋_GB2312" w:eastAsia="仿宋_GB2312"/>
          <w:bCs/>
          <w:sz w:val="32"/>
          <w:szCs w:val="32"/>
        </w:rPr>
        <w:t>提供集中供养、医疗等保障。</w:t>
      </w:r>
      <w:bookmarkEnd w:id="445"/>
    </w:p>
    <w:p>
      <w:pPr>
        <w:pStyle w:val="8"/>
        <w:spacing w:after="0" w:line="240" w:lineRule="auto"/>
        <w:ind w:left="0" w:leftChars="0" w:firstLine="628" w:firstLineChars="200"/>
        <w:outlineLvl w:val="2"/>
        <w:rPr>
          <w:rFonts w:eastAsia="仿宋_GB2312"/>
          <w:bCs/>
          <w:sz w:val="32"/>
          <w:szCs w:val="32"/>
        </w:rPr>
      </w:pPr>
      <w:bookmarkStart w:id="446" w:name="_Toc302661163"/>
      <w:r>
        <w:rPr>
          <w:rFonts w:hAnsi="仿宋_GB2312" w:eastAsia="仿宋_GB2312"/>
          <w:b/>
          <w:bCs/>
          <w:sz w:val="32"/>
          <w:szCs w:val="32"/>
        </w:rPr>
        <w:t>服务标准：</w:t>
      </w:r>
      <w:r>
        <w:rPr>
          <w:rFonts w:hAnsi="仿宋_GB2312" w:eastAsia="仿宋_GB2312"/>
          <w:bCs/>
          <w:sz w:val="32"/>
          <w:szCs w:val="32"/>
        </w:rPr>
        <w:t>按照《军人抚恤优待条例》《光荣院管理办法》等相关规定执行。</w:t>
      </w:r>
      <w:bookmarkEnd w:id="446"/>
    </w:p>
    <w:p>
      <w:pPr>
        <w:pStyle w:val="8"/>
        <w:spacing w:after="0" w:line="240" w:lineRule="auto"/>
        <w:ind w:left="0" w:leftChars="0" w:firstLine="628" w:firstLineChars="200"/>
        <w:outlineLvl w:val="2"/>
        <w:rPr>
          <w:rFonts w:eastAsia="仿宋_GB2312"/>
          <w:bCs/>
          <w:sz w:val="32"/>
          <w:szCs w:val="32"/>
        </w:rPr>
      </w:pPr>
      <w:bookmarkStart w:id="447" w:name="_Toc1242838038"/>
      <w:r>
        <w:rPr>
          <w:rFonts w:hAnsi="仿宋_GB2312" w:eastAsia="仿宋_GB2312"/>
          <w:b/>
          <w:bCs/>
          <w:sz w:val="32"/>
          <w:szCs w:val="32"/>
        </w:rPr>
        <w:t>支出责任：</w:t>
      </w:r>
      <w:r>
        <w:rPr>
          <w:rFonts w:hAnsi="仿宋_GB2312" w:eastAsia="仿宋_GB2312"/>
          <w:bCs/>
          <w:sz w:val="32"/>
          <w:szCs w:val="32"/>
        </w:rPr>
        <w:t>省级财政和市、县（区）级财政共同承担支出责任。</w:t>
      </w:r>
      <w:bookmarkEnd w:id="447"/>
    </w:p>
    <w:p>
      <w:pPr>
        <w:pStyle w:val="8"/>
        <w:spacing w:after="0" w:line="240" w:lineRule="auto"/>
        <w:ind w:left="0" w:leftChars="0" w:firstLine="628" w:firstLineChars="200"/>
        <w:outlineLvl w:val="2"/>
        <w:rPr>
          <w:rFonts w:eastAsia="仿宋_GB2312"/>
          <w:bCs/>
          <w:sz w:val="32"/>
          <w:szCs w:val="32"/>
        </w:rPr>
      </w:pPr>
      <w:bookmarkStart w:id="448" w:name="_Toc1550122309"/>
      <w:r>
        <w:rPr>
          <w:rFonts w:hAnsi="仿宋_GB2312" w:eastAsia="仿宋_GB2312"/>
          <w:b/>
          <w:bCs/>
          <w:sz w:val="32"/>
          <w:szCs w:val="32"/>
        </w:rPr>
        <w:t>牵头负责单位：</w:t>
      </w:r>
      <w:r>
        <w:rPr>
          <w:rFonts w:hAnsi="仿宋_GB2312" w:eastAsia="仿宋_GB2312"/>
          <w:bCs/>
          <w:sz w:val="32"/>
          <w:szCs w:val="32"/>
        </w:rPr>
        <w:t>市退役军人局。</w:t>
      </w:r>
      <w:bookmarkEnd w:id="448"/>
    </w:p>
    <w:p>
      <w:pPr>
        <w:pStyle w:val="8"/>
        <w:spacing w:after="0" w:line="240" w:lineRule="auto"/>
        <w:ind w:left="0" w:leftChars="0" w:firstLine="628" w:firstLineChars="200"/>
        <w:outlineLvl w:val="2"/>
        <w:rPr>
          <w:rFonts w:eastAsia="仿宋_GB2312"/>
          <w:b/>
          <w:bCs/>
          <w:sz w:val="32"/>
          <w:szCs w:val="32"/>
        </w:rPr>
      </w:pPr>
      <w:bookmarkStart w:id="449" w:name="_Toc1183056877"/>
      <w:r>
        <w:rPr>
          <w:rFonts w:eastAsia="仿宋_GB2312"/>
          <w:b/>
          <w:bCs/>
          <w:sz w:val="32"/>
          <w:szCs w:val="32"/>
        </w:rPr>
        <w:t>（76）退役军人权益维护</w:t>
      </w:r>
      <w:bookmarkEnd w:id="449"/>
    </w:p>
    <w:p>
      <w:pPr>
        <w:pStyle w:val="8"/>
        <w:spacing w:after="0" w:line="240" w:lineRule="auto"/>
        <w:ind w:left="0" w:leftChars="0" w:firstLine="628" w:firstLineChars="200"/>
        <w:outlineLvl w:val="2"/>
        <w:rPr>
          <w:rFonts w:eastAsia="仿宋_GB2312"/>
          <w:bCs/>
          <w:sz w:val="32"/>
          <w:szCs w:val="32"/>
        </w:rPr>
      </w:pPr>
      <w:bookmarkStart w:id="450" w:name="_Toc340897073"/>
      <w:r>
        <w:rPr>
          <w:rFonts w:hAnsi="仿宋_GB2312" w:eastAsia="仿宋_GB2312"/>
          <w:b/>
          <w:bCs/>
          <w:sz w:val="32"/>
          <w:szCs w:val="32"/>
        </w:rPr>
        <w:t>服务对象：</w:t>
      </w:r>
      <w:r>
        <w:rPr>
          <w:rFonts w:hAnsi="仿宋_GB2312" w:eastAsia="仿宋_GB2312"/>
          <w:bCs/>
          <w:sz w:val="32"/>
          <w:szCs w:val="32"/>
        </w:rPr>
        <w:t>退役军人和其他优抚对象。</w:t>
      </w:r>
      <w:bookmarkEnd w:id="450"/>
    </w:p>
    <w:p>
      <w:pPr>
        <w:pStyle w:val="8"/>
        <w:spacing w:after="0" w:line="240" w:lineRule="auto"/>
        <w:ind w:left="0" w:leftChars="0" w:firstLine="628" w:firstLineChars="200"/>
        <w:outlineLvl w:val="2"/>
        <w:rPr>
          <w:rFonts w:eastAsia="仿宋_GB2312"/>
          <w:bCs/>
          <w:sz w:val="32"/>
          <w:szCs w:val="32"/>
        </w:rPr>
      </w:pPr>
      <w:bookmarkStart w:id="451" w:name="_Toc1491068345"/>
      <w:r>
        <w:rPr>
          <w:rFonts w:eastAsia="仿宋_GB2312"/>
          <w:b/>
          <w:bCs/>
          <w:sz w:val="32"/>
          <w:szCs w:val="32"/>
        </w:rPr>
        <w:t>服务内容：</w:t>
      </w:r>
      <w:r>
        <w:rPr>
          <w:rFonts w:hAnsi="仿宋_GB2312" w:eastAsia="仿宋_GB2312"/>
          <w:bCs/>
          <w:sz w:val="32"/>
          <w:szCs w:val="32"/>
        </w:rPr>
        <w:t>信访诉求事项办理、政策咨询和落实、信息采集、对接司法部门为相关服务对象提供法律援助和司法救助等。</w:t>
      </w:r>
      <w:bookmarkEnd w:id="451"/>
    </w:p>
    <w:p>
      <w:pPr>
        <w:pStyle w:val="8"/>
        <w:spacing w:after="0" w:line="240" w:lineRule="auto"/>
        <w:ind w:left="0" w:leftChars="0" w:firstLine="628" w:firstLineChars="200"/>
        <w:outlineLvl w:val="2"/>
        <w:rPr>
          <w:rFonts w:eastAsia="仿宋_GB2312"/>
          <w:bCs/>
          <w:sz w:val="32"/>
          <w:szCs w:val="32"/>
        </w:rPr>
      </w:pPr>
      <w:bookmarkStart w:id="452" w:name="_Toc906400550"/>
      <w:r>
        <w:rPr>
          <w:rFonts w:eastAsia="仿宋_GB2312"/>
          <w:b/>
          <w:bCs/>
          <w:sz w:val="32"/>
          <w:szCs w:val="32"/>
        </w:rPr>
        <w:t>服务标准：</w:t>
      </w:r>
      <w:r>
        <w:rPr>
          <w:rFonts w:hAnsi="仿宋_GB2312" w:eastAsia="仿宋_GB2312"/>
          <w:bCs/>
          <w:sz w:val="32"/>
          <w:szCs w:val="32"/>
        </w:rPr>
        <w:t>按照《退役军人保障法》《信访条例》《福建省拥军优属条例》及国家有关规定执行。</w:t>
      </w:r>
      <w:bookmarkEnd w:id="452"/>
    </w:p>
    <w:p>
      <w:pPr>
        <w:pStyle w:val="8"/>
        <w:spacing w:after="0" w:line="240" w:lineRule="auto"/>
        <w:ind w:left="0" w:leftChars="0" w:firstLine="628" w:firstLineChars="200"/>
        <w:outlineLvl w:val="2"/>
        <w:rPr>
          <w:rFonts w:eastAsia="仿宋_GB2312"/>
          <w:bCs/>
          <w:sz w:val="32"/>
          <w:szCs w:val="32"/>
        </w:rPr>
      </w:pPr>
      <w:bookmarkStart w:id="453" w:name="_Toc354167580"/>
      <w:r>
        <w:rPr>
          <w:rFonts w:hAnsi="仿宋_GB2312" w:eastAsia="仿宋_GB2312"/>
          <w:b/>
          <w:bCs/>
          <w:sz w:val="32"/>
          <w:szCs w:val="32"/>
        </w:rPr>
        <w:t>支出责任：</w:t>
      </w:r>
      <w:r>
        <w:rPr>
          <w:rFonts w:hAnsi="仿宋_GB2312" w:eastAsia="仿宋_GB2312"/>
          <w:bCs/>
          <w:sz w:val="32"/>
          <w:szCs w:val="32"/>
        </w:rPr>
        <w:t>省级财政和市、县（区）级财政共同承担支出责任。</w:t>
      </w:r>
      <w:bookmarkEnd w:id="453"/>
    </w:p>
    <w:p>
      <w:pPr>
        <w:pStyle w:val="8"/>
        <w:spacing w:after="0" w:line="240" w:lineRule="auto"/>
        <w:ind w:left="0" w:leftChars="0" w:firstLine="628" w:firstLineChars="200"/>
        <w:outlineLvl w:val="2"/>
        <w:rPr>
          <w:rFonts w:eastAsia="仿宋_GB2312"/>
          <w:bCs/>
          <w:sz w:val="32"/>
          <w:szCs w:val="32"/>
        </w:rPr>
      </w:pPr>
      <w:bookmarkStart w:id="454" w:name="_Toc1679166482"/>
      <w:r>
        <w:rPr>
          <w:rFonts w:hAnsi="仿宋_GB2312" w:eastAsia="仿宋_GB2312"/>
          <w:b/>
          <w:bCs/>
          <w:sz w:val="32"/>
          <w:szCs w:val="32"/>
        </w:rPr>
        <w:t>牵头负责单位：</w:t>
      </w:r>
      <w:r>
        <w:rPr>
          <w:rFonts w:hAnsi="仿宋_GB2312" w:eastAsia="仿宋_GB2312"/>
          <w:bCs/>
          <w:sz w:val="32"/>
          <w:szCs w:val="32"/>
        </w:rPr>
        <w:t>市退役军人局。</w:t>
      </w:r>
      <w:bookmarkEnd w:id="454"/>
    </w:p>
    <w:p>
      <w:pPr>
        <w:pStyle w:val="8"/>
        <w:spacing w:after="0" w:line="240" w:lineRule="auto"/>
        <w:ind w:left="0" w:leftChars="0" w:firstLine="628" w:firstLineChars="200"/>
        <w:outlineLvl w:val="2"/>
        <w:rPr>
          <w:rFonts w:eastAsia="仿宋_GB2312"/>
          <w:b/>
          <w:bCs/>
          <w:sz w:val="32"/>
          <w:szCs w:val="32"/>
        </w:rPr>
      </w:pPr>
      <w:bookmarkStart w:id="455" w:name="_Toc1420314193"/>
      <w:r>
        <w:rPr>
          <w:rFonts w:eastAsia="仿宋_GB2312"/>
          <w:b/>
          <w:bCs/>
          <w:sz w:val="32"/>
          <w:szCs w:val="32"/>
        </w:rPr>
        <w:t>（77）英烈褒扬服务</w:t>
      </w:r>
      <w:bookmarkEnd w:id="455"/>
    </w:p>
    <w:p>
      <w:pPr>
        <w:pStyle w:val="8"/>
        <w:spacing w:after="0" w:line="240" w:lineRule="auto"/>
        <w:ind w:left="0" w:leftChars="0" w:firstLine="628" w:firstLineChars="200"/>
        <w:outlineLvl w:val="2"/>
        <w:rPr>
          <w:rFonts w:eastAsia="仿宋_GB2312"/>
          <w:bCs/>
          <w:sz w:val="32"/>
          <w:szCs w:val="32"/>
        </w:rPr>
      </w:pPr>
      <w:bookmarkStart w:id="456" w:name="_Toc2076429477"/>
      <w:r>
        <w:rPr>
          <w:rFonts w:eastAsia="仿宋_GB2312"/>
          <w:b/>
          <w:bCs/>
          <w:sz w:val="32"/>
          <w:szCs w:val="32"/>
        </w:rPr>
        <w:t>服务对象：</w:t>
      </w:r>
      <w:r>
        <w:rPr>
          <w:rFonts w:hAnsi="仿宋_GB2312" w:eastAsia="仿宋_GB2312"/>
          <w:bCs/>
          <w:sz w:val="32"/>
          <w:szCs w:val="32"/>
        </w:rPr>
        <w:t>烈士遗属。</w:t>
      </w:r>
      <w:bookmarkEnd w:id="456"/>
    </w:p>
    <w:p>
      <w:pPr>
        <w:pStyle w:val="8"/>
        <w:spacing w:after="0" w:line="240" w:lineRule="auto"/>
        <w:ind w:left="0" w:leftChars="0" w:firstLine="628" w:firstLineChars="200"/>
        <w:outlineLvl w:val="2"/>
        <w:rPr>
          <w:rFonts w:eastAsia="仿宋_GB2312"/>
          <w:bCs/>
          <w:sz w:val="32"/>
          <w:szCs w:val="32"/>
        </w:rPr>
      </w:pPr>
      <w:bookmarkStart w:id="457" w:name="_Toc88030177"/>
      <w:r>
        <w:rPr>
          <w:rFonts w:eastAsia="仿宋_GB2312"/>
          <w:b/>
          <w:bCs/>
          <w:sz w:val="32"/>
          <w:szCs w:val="32"/>
        </w:rPr>
        <w:t>服务内容：</w:t>
      </w:r>
      <w:r>
        <w:rPr>
          <w:rFonts w:hAnsi="仿宋_GB2312" w:eastAsia="仿宋_GB2312"/>
          <w:bCs/>
          <w:sz w:val="32"/>
          <w:szCs w:val="32"/>
        </w:rPr>
        <w:t>向烈士遗属发放一次性抚恤金，为烈士遗属提供祭扫服务。</w:t>
      </w:r>
      <w:bookmarkEnd w:id="457"/>
    </w:p>
    <w:p>
      <w:pPr>
        <w:pStyle w:val="8"/>
        <w:spacing w:after="0" w:line="240" w:lineRule="auto"/>
        <w:ind w:left="0" w:leftChars="0" w:firstLine="628" w:firstLineChars="200"/>
        <w:outlineLvl w:val="2"/>
        <w:rPr>
          <w:rFonts w:eastAsia="仿宋_GB2312"/>
          <w:bCs/>
          <w:sz w:val="32"/>
          <w:szCs w:val="32"/>
        </w:rPr>
      </w:pPr>
      <w:bookmarkStart w:id="458" w:name="_Toc1587158262"/>
      <w:r>
        <w:rPr>
          <w:rFonts w:eastAsia="仿宋_GB2312"/>
          <w:b/>
          <w:bCs/>
          <w:sz w:val="32"/>
          <w:szCs w:val="32"/>
        </w:rPr>
        <w:t>服务标准：</w:t>
      </w:r>
      <w:r>
        <w:rPr>
          <w:rFonts w:hAnsi="仿宋_GB2312" w:eastAsia="仿宋_GB2312"/>
          <w:bCs/>
          <w:sz w:val="32"/>
          <w:szCs w:val="32"/>
        </w:rPr>
        <w:t>按照《退役军人保障法》《中华人民共和国英雄烈士保护法》《烈士褒扬条例》及国家有关规定执行。</w:t>
      </w:r>
      <w:bookmarkEnd w:id="458"/>
    </w:p>
    <w:p>
      <w:pPr>
        <w:pStyle w:val="8"/>
        <w:spacing w:after="0" w:line="240" w:lineRule="auto"/>
        <w:ind w:left="0" w:leftChars="0" w:firstLine="628" w:firstLineChars="200"/>
        <w:outlineLvl w:val="2"/>
        <w:rPr>
          <w:rFonts w:eastAsia="仿宋_GB2312"/>
          <w:bCs/>
          <w:sz w:val="32"/>
          <w:szCs w:val="32"/>
        </w:rPr>
      </w:pPr>
      <w:bookmarkStart w:id="459" w:name="_Toc1529118601"/>
      <w:r>
        <w:rPr>
          <w:rFonts w:eastAsia="仿宋_GB2312"/>
          <w:b/>
          <w:bCs/>
          <w:sz w:val="32"/>
          <w:szCs w:val="32"/>
        </w:rPr>
        <w:t>支出责任：</w:t>
      </w:r>
      <w:r>
        <w:rPr>
          <w:rFonts w:hAnsi="仿宋_GB2312" w:eastAsia="仿宋_GB2312"/>
          <w:bCs/>
          <w:sz w:val="32"/>
          <w:szCs w:val="32"/>
        </w:rPr>
        <w:t>省级财政和市、县（区）级财政共同承担支出责任。</w:t>
      </w:r>
      <w:bookmarkEnd w:id="459"/>
    </w:p>
    <w:p>
      <w:pPr>
        <w:pStyle w:val="8"/>
        <w:spacing w:after="0" w:line="240" w:lineRule="auto"/>
        <w:ind w:left="0" w:leftChars="0" w:firstLine="628" w:firstLineChars="200"/>
        <w:outlineLvl w:val="2"/>
        <w:rPr>
          <w:rFonts w:eastAsia="仿宋_GB2312"/>
          <w:b/>
          <w:bCs/>
          <w:sz w:val="32"/>
          <w:szCs w:val="32"/>
        </w:rPr>
      </w:pPr>
      <w:bookmarkStart w:id="460" w:name="_Toc1934387586"/>
      <w:r>
        <w:rPr>
          <w:rFonts w:hAnsi="仿宋_GB2312" w:eastAsia="仿宋_GB2312"/>
          <w:b/>
          <w:bCs/>
          <w:sz w:val="32"/>
          <w:szCs w:val="32"/>
        </w:rPr>
        <w:t>牵头负责单位：</w:t>
      </w:r>
      <w:r>
        <w:rPr>
          <w:rFonts w:hAnsi="仿宋_GB2312" w:eastAsia="仿宋_GB2312"/>
          <w:bCs/>
          <w:sz w:val="32"/>
          <w:szCs w:val="32"/>
        </w:rPr>
        <w:t>市退役军人局。</w:t>
      </w:r>
      <w:bookmarkEnd w:id="460"/>
    </w:p>
    <w:p>
      <w:pPr>
        <w:pStyle w:val="8"/>
        <w:spacing w:after="0" w:line="240" w:lineRule="auto"/>
        <w:ind w:left="0" w:leftChars="0" w:firstLine="628" w:firstLineChars="200"/>
        <w:outlineLvl w:val="0"/>
        <w:rPr>
          <w:rFonts w:ascii="黑体" w:hAnsi="黑体" w:eastAsia="黑体"/>
          <w:bCs/>
          <w:sz w:val="32"/>
          <w:szCs w:val="32"/>
        </w:rPr>
      </w:pPr>
      <w:bookmarkStart w:id="461" w:name="_Toc2949365"/>
      <w:bookmarkStart w:id="462" w:name="_Toc1204520503"/>
      <w:bookmarkStart w:id="463" w:name="_Toc91510860"/>
      <w:bookmarkStart w:id="464" w:name="_Toc961755149"/>
      <w:r>
        <w:rPr>
          <w:rFonts w:ascii="黑体" w:hAnsi="黑体" w:eastAsia="黑体"/>
          <w:bCs/>
          <w:sz w:val="32"/>
          <w:szCs w:val="32"/>
        </w:rPr>
        <w:t>九、</w:t>
      </w:r>
      <w:bookmarkEnd w:id="461"/>
      <w:r>
        <w:rPr>
          <w:rFonts w:ascii="黑体" w:hAnsi="黑体" w:eastAsia="黑体"/>
          <w:bCs/>
          <w:sz w:val="32"/>
          <w:szCs w:val="32"/>
        </w:rPr>
        <w:t>文体服务保障</w:t>
      </w:r>
      <w:bookmarkEnd w:id="462"/>
      <w:bookmarkEnd w:id="463"/>
      <w:bookmarkEnd w:id="464"/>
    </w:p>
    <w:p>
      <w:pPr>
        <w:pStyle w:val="8"/>
        <w:spacing w:after="0" w:line="240" w:lineRule="auto"/>
        <w:ind w:left="0" w:leftChars="0" w:firstLine="628" w:firstLineChars="200"/>
        <w:outlineLvl w:val="1"/>
        <w:rPr>
          <w:rFonts w:ascii="楷体_GB2312" w:eastAsia="楷体_GB2312"/>
          <w:b/>
          <w:sz w:val="32"/>
          <w:szCs w:val="32"/>
        </w:rPr>
      </w:pPr>
      <w:bookmarkStart w:id="465" w:name="_Toc2949366"/>
      <w:bookmarkStart w:id="466" w:name="_Toc1789030490"/>
      <w:bookmarkStart w:id="467" w:name="_Toc91510861"/>
      <w:bookmarkStart w:id="468" w:name="_Toc484923456"/>
      <w:r>
        <w:rPr>
          <w:rFonts w:hint="eastAsia" w:ascii="楷体_GB2312" w:eastAsia="楷体_GB2312"/>
          <w:b/>
          <w:sz w:val="32"/>
          <w:szCs w:val="32"/>
        </w:rPr>
        <w:t>21.</w:t>
      </w:r>
      <w:r>
        <w:rPr>
          <w:rFonts w:hint="eastAsia" w:ascii="楷体_GB2312" w:hAnsi="仿宋_GB2312" w:eastAsia="楷体_GB2312"/>
          <w:b/>
          <w:sz w:val="32"/>
          <w:szCs w:val="32"/>
        </w:rPr>
        <w:t>公共文化服务</w:t>
      </w:r>
      <w:bookmarkEnd w:id="465"/>
      <w:bookmarkEnd w:id="466"/>
      <w:bookmarkEnd w:id="467"/>
      <w:bookmarkEnd w:id="468"/>
    </w:p>
    <w:p>
      <w:pPr>
        <w:pStyle w:val="8"/>
        <w:spacing w:after="0" w:line="240" w:lineRule="auto"/>
        <w:ind w:left="406"/>
        <w:outlineLvl w:val="2"/>
        <w:rPr>
          <w:rFonts w:eastAsia="仿宋_GB2312"/>
          <w:b/>
          <w:bCs/>
          <w:color w:val="000000"/>
          <w:sz w:val="32"/>
          <w:szCs w:val="32"/>
        </w:rPr>
      </w:pPr>
      <w:r>
        <w:rPr>
          <w:rFonts w:eastAsia="仿宋_GB2312"/>
          <w:b/>
          <w:bCs/>
          <w:color w:val="000000"/>
          <w:sz w:val="32"/>
          <w:szCs w:val="32"/>
        </w:rPr>
        <w:t>（78）公共文化设施免费开放</w:t>
      </w:r>
    </w:p>
    <w:p>
      <w:pPr>
        <w:pStyle w:val="8"/>
        <w:spacing w:after="0" w:line="240" w:lineRule="auto"/>
        <w:ind w:left="0" w:leftChars="0" w:firstLine="628" w:firstLineChars="200"/>
        <w:outlineLvl w:val="2"/>
        <w:rPr>
          <w:rFonts w:eastAsia="仿宋_GB2312"/>
          <w:bCs/>
          <w:color w:val="000000"/>
          <w:sz w:val="32"/>
          <w:szCs w:val="32"/>
        </w:rPr>
      </w:pPr>
      <w:bookmarkStart w:id="469" w:name="_Toc163903495"/>
      <w:r>
        <w:rPr>
          <w:rFonts w:hAnsi="仿宋_GB2312" w:eastAsia="仿宋_GB2312"/>
          <w:b/>
          <w:bCs/>
          <w:color w:val="000000"/>
          <w:sz w:val="32"/>
          <w:szCs w:val="32"/>
        </w:rPr>
        <w:t>服务对象：</w:t>
      </w:r>
      <w:r>
        <w:rPr>
          <w:rFonts w:hAnsi="仿宋_GB2312" w:eastAsia="仿宋_GB2312"/>
          <w:bCs/>
          <w:color w:val="000000"/>
          <w:sz w:val="32"/>
          <w:szCs w:val="32"/>
        </w:rPr>
        <w:t>城乡居民。</w:t>
      </w:r>
      <w:bookmarkEnd w:id="469"/>
    </w:p>
    <w:p>
      <w:pPr>
        <w:pStyle w:val="8"/>
        <w:spacing w:after="0" w:line="240" w:lineRule="auto"/>
        <w:ind w:left="0" w:leftChars="0" w:firstLine="628" w:firstLineChars="200"/>
        <w:outlineLvl w:val="2"/>
        <w:rPr>
          <w:rFonts w:eastAsia="仿宋_GB2312"/>
          <w:bCs/>
          <w:color w:val="000000"/>
          <w:sz w:val="32"/>
          <w:szCs w:val="32"/>
        </w:rPr>
      </w:pPr>
      <w:bookmarkStart w:id="470" w:name="_Toc411532992"/>
      <w:r>
        <w:rPr>
          <w:rFonts w:eastAsia="仿宋_GB2312"/>
          <w:b/>
          <w:bCs/>
          <w:color w:val="000000"/>
          <w:sz w:val="32"/>
          <w:szCs w:val="32"/>
        </w:rPr>
        <w:t>服务内容：</w:t>
      </w:r>
      <w:r>
        <w:rPr>
          <w:rFonts w:hAnsi="仿宋_GB2312" w:eastAsia="仿宋_GB2312"/>
          <w:bCs/>
          <w:color w:val="000000"/>
          <w:sz w:val="32"/>
          <w:szCs w:val="32"/>
        </w:rPr>
        <w:t>公共图书馆、文化馆（站）、公共博物馆（非文物建筑及遗址类）、公共美术馆等公共文化设施免费开放，基本服务项目健全。</w:t>
      </w:r>
      <w:bookmarkEnd w:id="470"/>
    </w:p>
    <w:p>
      <w:pPr>
        <w:pStyle w:val="8"/>
        <w:spacing w:after="0" w:line="240" w:lineRule="auto"/>
        <w:ind w:left="0" w:leftChars="0" w:firstLine="628" w:firstLineChars="200"/>
        <w:outlineLvl w:val="2"/>
        <w:rPr>
          <w:rFonts w:eastAsia="仿宋_GB2312"/>
          <w:bCs/>
          <w:color w:val="000000"/>
          <w:sz w:val="32"/>
          <w:szCs w:val="32"/>
        </w:rPr>
      </w:pPr>
      <w:bookmarkStart w:id="471" w:name="_Toc163579779"/>
      <w:r>
        <w:rPr>
          <w:rFonts w:eastAsia="仿宋_GB2312"/>
          <w:b/>
          <w:bCs/>
          <w:color w:val="000000"/>
          <w:sz w:val="32"/>
          <w:szCs w:val="32"/>
        </w:rPr>
        <w:t>服务标准：</w:t>
      </w:r>
      <w:r>
        <w:rPr>
          <w:rFonts w:hAnsi="仿宋_GB2312" w:eastAsia="仿宋_GB2312"/>
          <w:bCs/>
          <w:color w:val="000000"/>
          <w:sz w:val="32"/>
          <w:szCs w:val="32"/>
        </w:rPr>
        <w:t>除闭馆维修等特殊情况，公共文化设施均应全年向公众开放（预先公示的闭馆日除外），国家法定节假日不应闭馆。开放时间执行国家规定的服务规范标准，并推动公共文化服务单位错时延时开放，为上班上学群体和游客参与文化活动、参观展览等提供方便。公共文化设施按规定组织开展公共文化活动。</w:t>
      </w:r>
      <w:bookmarkEnd w:id="471"/>
    </w:p>
    <w:p>
      <w:pPr>
        <w:pStyle w:val="8"/>
        <w:spacing w:after="0" w:line="240" w:lineRule="auto"/>
        <w:ind w:left="0" w:leftChars="0" w:firstLine="628" w:firstLineChars="200"/>
        <w:outlineLvl w:val="2"/>
        <w:rPr>
          <w:rFonts w:eastAsia="仿宋_GB2312"/>
          <w:bCs/>
          <w:color w:val="000000"/>
          <w:sz w:val="32"/>
          <w:szCs w:val="32"/>
        </w:rPr>
      </w:pPr>
      <w:bookmarkStart w:id="472" w:name="_Toc1852026602"/>
      <w:r>
        <w:rPr>
          <w:rFonts w:eastAsia="仿宋_GB2312"/>
          <w:b/>
          <w:bCs/>
          <w:color w:val="000000"/>
          <w:sz w:val="32"/>
          <w:szCs w:val="32"/>
        </w:rPr>
        <w:t>支出责任：</w:t>
      </w:r>
      <w:r>
        <w:rPr>
          <w:rFonts w:hAnsi="仿宋_GB2312" w:eastAsia="仿宋_GB2312"/>
          <w:bCs/>
          <w:color w:val="000000"/>
          <w:sz w:val="32"/>
          <w:szCs w:val="32"/>
        </w:rPr>
        <w:t>市、县（区）人民政府（管委会）负责，省级财政适当补助。</w:t>
      </w:r>
      <w:bookmarkEnd w:id="472"/>
    </w:p>
    <w:p>
      <w:pPr>
        <w:pStyle w:val="8"/>
        <w:spacing w:after="0" w:line="240" w:lineRule="auto"/>
        <w:ind w:left="0" w:leftChars="0" w:firstLine="628" w:firstLineChars="200"/>
        <w:outlineLvl w:val="2"/>
        <w:rPr>
          <w:rFonts w:eastAsia="仿宋_GB2312"/>
          <w:bCs/>
          <w:color w:val="000000"/>
          <w:sz w:val="32"/>
          <w:szCs w:val="32"/>
        </w:rPr>
      </w:pPr>
      <w:bookmarkStart w:id="473" w:name="_Toc387567634"/>
      <w:r>
        <w:rPr>
          <w:rFonts w:hAnsi="仿宋_GB2312" w:eastAsia="仿宋_GB2312"/>
          <w:b/>
          <w:bCs/>
          <w:color w:val="000000"/>
          <w:sz w:val="32"/>
          <w:szCs w:val="32"/>
        </w:rPr>
        <w:t>牵头负责单位：</w:t>
      </w:r>
      <w:r>
        <w:rPr>
          <w:rFonts w:hAnsi="仿宋_GB2312" w:eastAsia="仿宋_GB2312"/>
          <w:bCs/>
          <w:color w:val="000000"/>
          <w:sz w:val="32"/>
          <w:szCs w:val="32"/>
        </w:rPr>
        <w:t>市文旅局。</w:t>
      </w:r>
      <w:bookmarkEnd w:id="473"/>
    </w:p>
    <w:p>
      <w:pPr>
        <w:pStyle w:val="8"/>
        <w:spacing w:after="0" w:line="240" w:lineRule="auto"/>
        <w:ind w:left="0" w:leftChars="0" w:firstLine="628" w:firstLineChars="200"/>
        <w:outlineLvl w:val="2"/>
        <w:rPr>
          <w:rFonts w:eastAsia="仿宋_GB2312"/>
          <w:b/>
          <w:bCs/>
          <w:color w:val="000000"/>
          <w:sz w:val="32"/>
          <w:szCs w:val="32"/>
        </w:rPr>
      </w:pPr>
      <w:r>
        <w:rPr>
          <w:rFonts w:hAnsi="仿宋_GB2312" w:eastAsia="仿宋_GB2312"/>
          <w:b/>
          <w:bCs/>
          <w:color w:val="000000"/>
          <w:sz w:val="32"/>
          <w:szCs w:val="32"/>
        </w:rPr>
        <w:t>（</w:t>
      </w:r>
      <w:r>
        <w:rPr>
          <w:rFonts w:eastAsia="仿宋_GB2312"/>
          <w:b/>
          <w:bCs/>
          <w:color w:val="000000"/>
          <w:sz w:val="32"/>
          <w:szCs w:val="32"/>
        </w:rPr>
        <w:t>79</w:t>
      </w:r>
      <w:r>
        <w:rPr>
          <w:rFonts w:hAnsi="仿宋_GB2312" w:eastAsia="仿宋_GB2312"/>
          <w:b/>
          <w:bCs/>
          <w:color w:val="000000"/>
          <w:sz w:val="32"/>
          <w:szCs w:val="32"/>
        </w:rPr>
        <w:t>）送戏曲下乡</w:t>
      </w:r>
    </w:p>
    <w:p>
      <w:pPr>
        <w:pStyle w:val="8"/>
        <w:spacing w:after="0" w:line="240" w:lineRule="auto"/>
        <w:ind w:left="0" w:leftChars="0" w:firstLine="628" w:firstLineChars="200"/>
        <w:outlineLvl w:val="2"/>
        <w:rPr>
          <w:rFonts w:eastAsia="仿宋_GB2312"/>
          <w:bCs/>
          <w:color w:val="000000"/>
          <w:sz w:val="32"/>
          <w:szCs w:val="32"/>
        </w:rPr>
      </w:pPr>
      <w:bookmarkStart w:id="474" w:name="_Toc1275460085"/>
      <w:r>
        <w:rPr>
          <w:rFonts w:hAnsi="仿宋_GB2312" w:eastAsia="仿宋_GB2312"/>
          <w:b/>
          <w:bCs/>
          <w:color w:val="000000"/>
          <w:sz w:val="32"/>
          <w:szCs w:val="32"/>
        </w:rPr>
        <w:t>服务对象：</w:t>
      </w:r>
      <w:r>
        <w:rPr>
          <w:rFonts w:hAnsi="仿宋_GB2312" w:eastAsia="仿宋_GB2312"/>
          <w:bCs/>
          <w:color w:val="000000"/>
          <w:sz w:val="32"/>
          <w:szCs w:val="32"/>
        </w:rPr>
        <w:t>农村居民。</w:t>
      </w:r>
      <w:bookmarkEnd w:id="474"/>
    </w:p>
    <w:p>
      <w:pPr>
        <w:pStyle w:val="8"/>
        <w:spacing w:after="0" w:line="240" w:lineRule="auto"/>
        <w:ind w:left="0" w:leftChars="0" w:firstLine="628" w:firstLineChars="200"/>
        <w:outlineLvl w:val="2"/>
        <w:rPr>
          <w:rFonts w:eastAsia="仿宋_GB2312"/>
          <w:bCs/>
          <w:color w:val="000000"/>
          <w:sz w:val="32"/>
          <w:szCs w:val="32"/>
        </w:rPr>
      </w:pPr>
      <w:bookmarkStart w:id="475" w:name="_Toc1301086261"/>
      <w:r>
        <w:rPr>
          <w:rFonts w:hAnsi="仿宋_GB2312" w:eastAsia="仿宋_GB2312"/>
          <w:b/>
          <w:bCs/>
          <w:color w:val="000000"/>
          <w:sz w:val="32"/>
          <w:szCs w:val="32"/>
        </w:rPr>
        <w:t>服务内容：</w:t>
      </w:r>
      <w:r>
        <w:rPr>
          <w:rFonts w:hAnsi="仿宋_GB2312" w:eastAsia="仿宋_GB2312"/>
          <w:bCs/>
          <w:color w:val="000000"/>
          <w:sz w:val="32"/>
          <w:szCs w:val="32"/>
        </w:rPr>
        <w:t>为农村乡镇每年送戏曲等文艺演出。</w:t>
      </w:r>
      <w:bookmarkEnd w:id="475"/>
    </w:p>
    <w:p>
      <w:pPr>
        <w:pStyle w:val="8"/>
        <w:spacing w:after="0" w:line="240" w:lineRule="auto"/>
        <w:ind w:left="0" w:leftChars="0" w:firstLine="628" w:firstLineChars="200"/>
        <w:outlineLvl w:val="2"/>
        <w:rPr>
          <w:rFonts w:eastAsia="仿宋_GB2312"/>
          <w:bCs/>
          <w:color w:val="000000"/>
          <w:sz w:val="32"/>
          <w:szCs w:val="32"/>
        </w:rPr>
      </w:pPr>
      <w:bookmarkStart w:id="476" w:name="_Toc827063965"/>
      <w:r>
        <w:rPr>
          <w:rFonts w:hAnsi="仿宋_GB2312" w:eastAsia="仿宋_GB2312"/>
          <w:b/>
          <w:bCs/>
          <w:color w:val="000000"/>
          <w:sz w:val="32"/>
          <w:szCs w:val="32"/>
        </w:rPr>
        <w:t>服务标准：</w:t>
      </w:r>
      <w:r>
        <w:rPr>
          <w:rFonts w:hAnsi="仿宋_GB2312" w:eastAsia="仿宋_GB2312"/>
          <w:bCs/>
          <w:color w:val="000000"/>
          <w:sz w:val="32"/>
          <w:szCs w:val="32"/>
        </w:rPr>
        <w:t>按照《关于戏曲进乡村的实施方案》规定执行。</w:t>
      </w:r>
      <w:bookmarkEnd w:id="476"/>
    </w:p>
    <w:p>
      <w:pPr>
        <w:pStyle w:val="8"/>
        <w:spacing w:after="0" w:line="240" w:lineRule="auto"/>
        <w:ind w:left="0" w:leftChars="0" w:firstLine="628" w:firstLineChars="200"/>
        <w:outlineLvl w:val="2"/>
        <w:rPr>
          <w:rFonts w:eastAsia="仿宋_GB2312"/>
          <w:bCs/>
          <w:color w:val="000000"/>
          <w:sz w:val="32"/>
          <w:szCs w:val="32"/>
        </w:rPr>
      </w:pPr>
      <w:bookmarkStart w:id="477" w:name="_Toc1631078309"/>
      <w:r>
        <w:rPr>
          <w:rFonts w:hAnsi="仿宋_GB2312" w:eastAsia="仿宋_GB2312"/>
          <w:b/>
          <w:bCs/>
          <w:color w:val="000000"/>
          <w:sz w:val="32"/>
          <w:szCs w:val="32"/>
        </w:rPr>
        <w:t>支出责任：</w:t>
      </w:r>
      <w:r>
        <w:rPr>
          <w:rFonts w:hAnsi="仿宋_GB2312" w:eastAsia="仿宋_GB2312"/>
          <w:bCs/>
          <w:color w:val="000000"/>
          <w:sz w:val="32"/>
          <w:szCs w:val="32"/>
        </w:rPr>
        <w:t>市、县（区）人民政府（管委会）负责，省级财政适当补助。</w:t>
      </w:r>
      <w:bookmarkEnd w:id="477"/>
    </w:p>
    <w:p>
      <w:pPr>
        <w:pStyle w:val="8"/>
        <w:spacing w:after="0" w:line="240" w:lineRule="auto"/>
        <w:ind w:left="0" w:leftChars="0" w:firstLine="628" w:firstLineChars="200"/>
        <w:outlineLvl w:val="2"/>
        <w:rPr>
          <w:rFonts w:eastAsia="仿宋_GB2312"/>
          <w:b/>
          <w:bCs/>
          <w:color w:val="000000"/>
          <w:sz w:val="32"/>
          <w:szCs w:val="32"/>
        </w:rPr>
      </w:pPr>
      <w:bookmarkStart w:id="478" w:name="_Toc2121216260"/>
      <w:r>
        <w:rPr>
          <w:rFonts w:hAnsi="仿宋_GB2312" w:eastAsia="仿宋_GB2312"/>
          <w:b/>
          <w:bCs/>
          <w:color w:val="000000"/>
          <w:sz w:val="32"/>
          <w:szCs w:val="32"/>
        </w:rPr>
        <w:t>牵头负责单位：</w:t>
      </w:r>
      <w:r>
        <w:rPr>
          <w:rFonts w:hAnsi="仿宋_GB2312" w:eastAsia="仿宋_GB2312"/>
          <w:bCs/>
          <w:color w:val="000000"/>
          <w:sz w:val="32"/>
          <w:szCs w:val="32"/>
        </w:rPr>
        <w:t>市委宣传部、市文旅局、市教育局。</w:t>
      </w:r>
      <w:bookmarkEnd w:id="478"/>
      <w:bookmarkStart w:id="479" w:name="_Toc684908641"/>
    </w:p>
    <w:p>
      <w:pPr>
        <w:pStyle w:val="8"/>
        <w:spacing w:after="0" w:line="240" w:lineRule="auto"/>
        <w:ind w:left="406"/>
        <w:outlineLvl w:val="2"/>
        <w:rPr>
          <w:rFonts w:eastAsia="仿宋_GB2312"/>
          <w:b/>
          <w:bCs/>
          <w:color w:val="000000"/>
          <w:sz w:val="32"/>
          <w:szCs w:val="32"/>
        </w:rPr>
      </w:pPr>
      <w:r>
        <w:rPr>
          <w:rFonts w:eastAsia="仿宋_GB2312"/>
          <w:b/>
          <w:bCs/>
          <w:color w:val="000000"/>
          <w:sz w:val="32"/>
          <w:szCs w:val="32"/>
        </w:rPr>
        <w:t>（80）收听广播</w:t>
      </w:r>
      <w:bookmarkEnd w:id="479"/>
    </w:p>
    <w:p>
      <w:pPr>
        <w:pStyle w:val="8"/>
        <w:spacing w:after="0" w:line="240" w:lineRule="auto"/>
        <w:ind w:left="0" w:leftChars="0" w:firstLine="628" w:firstLineChars="200"/>
        <w:outlineLvl w:val="2"/>
        <w:rPr>
          <w:rFonts w:eastAsia="仿宋_GB2312"/>
          <w:bCs/>
          <w:sz w:val="32"/>
          <w:szCs w:val="32"/>
        </w:rPr>
      </w:pPr>
      <w:bookmarkStart w:id="480" w:name="_Toc1105492583"/>
      <w:r>
        <w:rPr>
          <w:rFonts w:hAnsi="仿宋_GB2312" w:eastAsia="仿宋_GB2312"/>
          <w:b/>
          <w:bCs/>
          <w:sz w:val="32"/>
          <w:szCs w:val="32"/>
        </w:rPr>
        <w:t>服务对象：</w:t>
      </w:r>
      <w:r>
        <w:rPr>
          <w:rFonts w:hAnsi="仿宋_GB2312" w:eastAsia="仿宋_GB2312"/>
          <w:bCs/>
          <w:sz w:val="32"/>
          <w:szCs w:val="32"/>
        </w:rPr>
        <w:t>城乡居民。</w:t>
      </w:r>
      <w:bookmarkEnd w:id="480"/>
    </w:p>
    <w:p>
      <w:pPr>
        <w:pStyle w:val="8"/>
        <w:spacing w:after="0" w:line="240" w:lineRule="auto"/>
        <w:ind w:left="0" w:leftChars="0" w:firstLine="628" w:firstLineChars="200"/>
        <w:outlineLvl w:val="2"/>
        <w:rPr>
          <w:rFonts w:eastAsia="仿宋_GB2312"/>
          <w:bCs/>
          <w:sz w:val="32"/>
          <w:szCs w:val="32"/>
        </w:rPr>
      </w:pPr>
      <w:bookmarkStart w:id="481" w:name="_Toc276393775"/>
      <w:r>
        <w:rPr>
          <w:rFonts w:eastAsia="仿宋_GB2312"/>
          <w:b/>
          <w:bCs/>
          <w:color w:val="000000"/>
          <w:sz w:val="32"/>
          <w:szCs w:val="32"/>
        </w:rPr>
        <w:t>服务内容：</w:t>
      </w:r>
      <w:r>
        <w:rPr>
          <w:rFonts w:hAnsi="仿宋_GB2312" w:eastAsia="仿宋_GB2312"/>
          <w:bCs/>
          <w:sz w:val="32"/>
          <w:szCs w:val="32"/>
        </w:rPr>
        <w:t>提供广播节目和突发事件应急广播服务。</w:t>
      </w:r>
      <w:bookmarkEnd w:id="481"/>
    </w:p>
    <w:p>
      <w:pPr>
        <w:pStyle w:val="8"/>
        <w:spacing w:after="0" w:line="240" w:lineRule="auto"/>
        <w:ind w:left="0" w:leftChars="0" w:firstLine="628" w:firstLineChars="200"/>
        <w:outlineLvl w:val="2"/>
        <w:rPr>
          <w:rFonts w:eastAsia="仿宋_GB2312"/>
          <w:bCs/>
          <w:color w:val="000000"/>
          <w:sz w:val="32"/>
          <w:szCs w:val="32"/>
        </w:rPr>
      </w:pPr>
      <w:bookmarkStart w:id="482" w:name="_Toc1927746679"/>
      <w:r>
        <w:rPr>
          <w:rFonts w:eastAsia="仿宋_GB2312"/>
          <w:b/>
          <w:bCs/>
          <w:color w:val="000000"/>
          <w:sz w:val="32"/>
          <w:szCs w:val="32"/>
        </w:rPr>
        <w:t>服务标准：</w:t>
      </w:r>
      <w:r>
        <w:rPr>
          <w:rFonts w:hAnsi="仿宋_GB2312" w:eastAsia="仿宋_GB2312"/>
          <w:bCs/>
          <w:color w:val="000000"/>
          <w:sz w:val="32"/>
          <w:szCs w:val="32"/>
        </w:rPr>
        <w:t>通过地面无线方式提供不少于</w:t>
      </w:r>
      <w:r>
        <w:rPr>
          <w:rFonts w:eastAsia="仿宋_GB2312"/>
          <w:bCs/>
          <w:color w:val="000000"/>
          <w:sz w:val="32"/>
          <w:szCs w:val="32"/>
        </w:rPr>
        <w:t>15</w:t>
      </w:r>
      <w:r>
        <w:rPr>
          <w:rFonts w:hAnsi="仿宋_GB2312" w:eastAsia="仿宋_GB2312"/>
          <w:bCs/>
          <w:color w:val="000000"/>
          <w:sz w:val="32"/>
          <w:szCs w:val="32"/>
        </w:rPr>
        <w:t>套广播节目；在直播卫星公共服务覆盖地区，通过直播卫星提供不少于</w:t>
      </w:r>
      <w:r>
        <w:rPr>
          <w:rFonts w:eastAsia="仿宋_GB2312"/>
          <w:bCs/>
          <w:color w:val="000000"/>
          <w:sz w:val="32"/>
          <w:szCs w:val="32"/>
        </w:rPr>
        <w:t>17</w:t>
      </w:r>
      <w:r>
        <w:rPr>
          <w:rFonts w:hAnsi="仿宋_GB2312" w:eastAsia="仿宋_GB2312"/>
          <w:bCs/>
          <w:color w:val="000000"/>
          <w:sz w:val="32"/>
          <w:szCs w:val="32"/>
        </w:rPr>
        <w:t>套广播节目；每个行政村每年安排农村广播运行维护费不低于</w:t>
      </w:r>
      <w:r>
        <w:rPr>
          <w:rFonts w:eastAsia="仿宋_GB2312"/>
          <w:bCs/>
          <w:color w:val="000000"/>
          <w:sz w:val="32"/>
          <w:szCs w:val="32"/>
        </w:rPr>
        <w:t>2000</w:t>
      </w:r>
      <w:r>
        <w:rPr>
          <w:rFonts w:hAnsi="仿宋_GB2312" w:eastAsia="仿宋_GB2312"/>
          <w:bCs/>
          <w:color w:val="000000"/>
          <w:sz w:val="32"/>
          <w:szCs w:val="32"/>
        </w:rPr>
        <w:t>元。</w:t>
      </w:r>
      <w:bookmarkEnd w:id="482"/>
    </w:p>
    <w:p>
      <w:pPr>
        <w:pStyle w:val="8"/>
        <w:spacing w:after="0" w:line="240" w:lineRule="auto"/>
        <w:ind w:left="0" w:leftChars="0" w:firstLine="628" w:firstLineChars="200"/>
        <w:rPr>
          <w:rFonts w:eastAsia="仿宋_GB2312"/>
          <w:bCs/>
          <w:color w:val="000000"/>
          <w:sz w:val="32"/>
          <w:szCs w:val="32"/>
        </w:rPr>
      </w:pPr>
      <w:r>
        <w:rPr>
          <w:rFonts w:eastAsia="仿宋_GB2312"/>
          <w:b/>
          <w:bCs/>
          <w:color w:val="000000"/>
          <w:sz w:val="32"/>
          <w:szCs w:val="32"/>
        </w:rPr>
        <w:t>支出责任：</w:t>
      </w:r>
      <w:r>
        <w:rPr>
          <w:rFonts w:hAnsi="仿宋_GB2312" w:eastAsia="仿宋_GB2312"/>
          <w:bCs/>
          <w:color w:val="000000"/>
          <w:sz w:val="32"/>
          <w:szCs w:val="32"/>
        </w:rPr>
        <w:t>省级财政和市、县（区）级财政共同承担支出责任。</w:t>
      </w:r>
    </w:p>
    <w:p>
      <w:pPr>
        <w:pStyle w:val="8"/>
        <w:spacing w:after="0" w:line="240" w:lineRule="auto"/>
        <w:ind w:left="0" w:leftChars="0" w:firstLine="628" w:firstLineChars="200"/>
        <w:outlineLvl w:val="2"/>
        <w:rPr>
          <w:rFonts w:eastAsia="仿宋_GB2312"/>
          <w:b/>
          <w:bCs/>
          <w:color w:val="000000"/>
          <w:sz w:val="32"/>
          <w:szCs w:val="32"/>
        </w:rPr>
      </w:pPr>
      <w:r>
        <w:rPr>
          <w:rFonts w:hAnsi="仿宋_GB2312" w:eastAsia="仿宋_GB2312"/>
          <w:b/>
          <w:bCs/>
          <w:color w:val="000000"/>
          <w:sz w:val="32"/>
          <w:szCs w:val="32"/>
        </w:rPr>
        <w:t>牵头负责单位：</w:t>
      </w:r>
      <w:r>
        <w:rPr>
          <w:rFonts w:hAnsi="仿宋_GB2312" w:eastAsia="仿宋_GB2312"/>
          <w:bCs/>
          <w:color w:val="000000"/>
          <w:sz w:val="32"/>
          <w:szCs w:val="32"/>
        </w:rPr>
        <w:t>市文旅局。</w:t>
      </w:r>
      <w:bookmarkStart w:id="483" w:name="_Toc121160105"/>
    </w:p>
    <w:p>
      <w:pPr>
        <w:pStyle w:val="8"/>
        <w:spacing w:after="0" w:line="240" w:lineRule="auto"/>
        <w:ind w:left="0" w:leftChars="0" w:firstLine="628" w:firstLineChars="200"/>
        <w:outlineLvl w:val="2"/>
        <w:rPr>
          <w:rFonts w:eastAsia="仿宋_GB2312"/>
          <w:b/>
          <w:bCs/>
          <w:color w:val="000000"/>
          <w:sz w:val="32"/>
          <w:szCs w:val="32"/>
        </w:rPr>
      </w:pPr>
      <w:r>
        <w:rPr>
          <w:rFonts w:eastAsia="仿宋_GB2312"/>
          <w:b/>
          <w:bCs/>
          <w:color w:val="000000"/>
          <w:sz w:val="32"/>
          <w:szCs w:val="32"/>
        </w:rPr>
        <w:t>（81）观看电视</w:t>
      </w:r>
      <w:bookmarkEnd w:id="483"/>
    </w:p>
    <w:p>
      <w:pPr>
        <w:pStyle w:val="8"/>
        <w:spacing w:after="0" w:line="240" w:lineRule="auto"/>
        <w:ind w:left="0" w:leftChars="0" w:firstLine="628" w:firstLineChars="200"/>
        <w:outlineLvl w:val="2"/>
        <w:rPr>
          <w:rFonts w:eastAsia="仿宋_GB2312"/>
          <w:bCs/>
          <w:color w:val="000000"/>
          <w:sz w:val="32"/>
          <w:szCs w:val="32"/>
        </w:rPr>
      </w:pPr>
      <w:bookmarkStart w:id="484" w:name="_Toc1999199590"/>
      <w:r>
        <w:rPr>
          <w:rFonts w:hAnsi="仿宋_GB2312" w:eastAsia="仿宋_GB2312"/>
          <w:b/>
          <w:bCs/>
          <w:color w:val="000000"/>
          <w:sz w:val="32"/>
          <w:szCs w:val="32"/>
        </w:rPr>
        <w:t>服务对象：</w:t>
      </w:r>
      <w:r>
        <w:rPr>
          <w:rFonts w:hAnsi="仿宋_GB2312" w:eastAsia="仿宋_GB2312"/>
          <w:bCs/>
          <w:color w:val="000000"/>
          <w:sz w:val="32"/>
          <w:szCs w:val="32"/>
        </w:rPr>
        <w:t>城乡居民。</w:t>
      </w:r>
      <w:bookmarkEnd w:id="484"/>
    </w:p>
    <w:p>
      <w:pPr>
        <w:pStyle w:val="8"/>
        <w:spacing w:after="0" w:line="240" w:lineRule="auto"/>
        <w:ind w:left="0" w:leftChars="0" w:firstLine="628" w:firstLineChars="200"/>
        <w:outlineLvl w:val="2"/>
        <w:rPr>
          <w:rFonts w:eastAsia="仿宋_GB2312"/>
          <w:bCs/>
          <w:color w:val="000000"/>
          <w:sz w:val="32"/>
          <w:szCs w:val="32"/>
        </w:rPr>
      </w:pPr>
      <w:bookmarkStart w:id="485" w:name="_Toc218367555"/>
      <w:r>
        <w:rPr>
          <w:rFonts w:hAnsi="仿宋_GB2312" w:eastAsia="仿宋_GB2312"/>
          <w:b/>
          <w:bCs/>
          <w:color w:val="000000"/>
          <w:sz w:val="32"/>
          <w:szCs w:val="32"/>
        </w:rPr>
        <w:t>服务内容：</w:t>
      </w:r>
      <w:r>
        <w:rPr>
          <w:rFonts w:hAnsi="仿宋_GB2312" w:eastAsia="仿宋_GB2312"/>
          <w:bCs/>
          <w:color w:val="000000"/>
          <w:sz w:val="32"/>
          <w:szCs w:val="32"/>
        </w:rPr>
        <w:t>提供电视节目服务。</w:t>
      </w:r>
      <w:bookmarkEnd w:id="485"/>
    </w:p>
    <w:p>
      <w:pPr>
        <w:pStyle w:val="8"/>
        <w:spacing w:after="0" w:line="240" w:lineRule="auto"/>
        <w:ind w:left="0" w:leftChars="0" w:firstLine="628" w:firstLineChars="200"/>
        <w:outlineLvl w:val="2"/>
        <w:rPr>
          <w:rFonts w:eastAsia="仿宋_GB2312"/>
          <w:bCs/>
          <w:color w:val="000000"/>
          <w:sz w:val="32"/>
          <w:szCs w:val="32"/>
        </w:rPr>
      </w:pPr>
      <w:bookmarkStart w:id="486" w:name="_Toc475327685"/>
      <w:r>
        <w:rPr>
          <w:rFonts w:hAnsi="仿宋_GB2312" w:eastAsia="仿宋_GB2312"/>
          <w:b/>
          <w:bCs/>
          <w:color w:val="000000"/>
          <w:sz w:val="32"/>
          <w:szCs w:val="32"/>
        </w:rPr>
        <w:t>服务标准：</w:t>
      </w:r>
      <w:r>
        <w:rPr>
          <w:rFonts w:hAnsi="仿宋_GB2312" w:eastAsia="仿宋_GB2312"/>
          <w:bCs/>
          <w:color w:val="000000"/>
          <w:sz w:val="32"/>
          <w:szCs w:val="32"/>
        </w:rPr>
        <w:t>通过地面无线方式提供不少于</w:t>
      </w:r>
      <w:r>
        <w:rPr>
          <w:rFonts w:eastAsia="仿宋_GB2312"/>
          <w:bCs/>
          <w:color w:val="000000"/>
          <w:sz w:val="32"/>
          <w:szCs w:val="32"/>
        </w:rPr>
        <w:t>15</w:t>
      </w:r>
      <w:r>
        <w:rPr>
          <w:rFonts w:hAnsi="仿宋_GB2312" w:eastAsia="仿宋_GB2312"/>
          <w:bCs/>
          <w:color w:val="000000"/>
          <w:sz w:val="32"/>
          <w:szCs w:val="32"/>
        </w:rPr>
        <w:t>套电视节目；在直播卫星公共服务覆盖地区，通过直播卫星提供不少于</w:t>
      </w:r>
      <w:r>
        <w:rPr>
          <w:rFonts w:eastAsia="仿宋_GB2312"/>
          <w:bCs/>
          <w:color w:val="000000"/>
          <w:sz w:val="32"/>
          <w:szCs w:val="32"/>
        </w:rPr>
        <w:t>25</w:t>
      </w:r>
      <w:r>
        <w:rPr>
          <w:rFonts w:hAnsi="仿宋_GB2312" w:eastAsia="仿宋_GB2312"/>
          <w:bCs/>
          <w:color w:val="000000"/>
          <w:sz w:val="32"/>
          <w:szCs w:val="32"/>
        </w:rPr>
        <w:t>套电视节目。</w:t>
      </w:r>
      <w:bookmarkEnd w:id="486"/>
    </w:p>
    <w:p>
      <w:pPr>
        <w:pStyle w:val="8"/>
        <w:spacing w:after="0" w:line="240" w:lineRule="auto"/>
        <w:ind w:left="0" w:leftChars="0" w:firstLine="628" w:firstLineChars="200"/>
        <w:outlineLvl w:val="2"/>
        <w:rPr>
          <w:rFonts w:eastAsia="仿宋_GB2312"/>
          <w:bCs/>
          <w:color w:val="000000"/>
          <w:sz w:val="32"/>
          <w:szCs w:val="32"/>
        </w:rPr>
      </w:pPr>
      <w:bookmarkStart w:id="487" w:name="_Toc1530882424"/>
      <w:r>
        <w:rPr>
          <w:rFonts w:hAnsi="仿宋_GB2312" w:eastAsia="仿宋_GB2312"/>
          <w:b/>
          <w:bCs/>
          <w:color w:val="000000"/>
          <w:sz w:val="32"/>
          <w:szCs w:val="32"/>
        </w:rPr>
        <w:t>支出责任：</w:t>
      </w:r>
      <w:r>
        <w:rPr>
          <w:rFonts w:hAnsi="仿宋_GB2312" w:eastAsia="仿宋_GB2312"/>
          <w:bCs/>
          <w:color w:val="000000"/>
          <w:sz w:val="32"/>
          <w:szCs w:val="32"/>
        </w:rPr>
        <w:t>省级财政和市、县（区）级财政共同承担支出责任。</w:t>
      </w:r>
      <w:bookmarkEnd w:id="487"/>
    </w:p>
    <w:p>
      <w:pPr>
        <w:pStyle w:val="8"/>
        <w:spacing w:after="0" w:line="240" w:lineRule="auto"/>
        <w:ind w:left="0" w:leftChars="0" w:firstLine="628" w:firstLineChars="200"/>
        <w:outlineLvl w:val="2"/>
        <w:rPr>
          <w:rFonts w:eastAsia="仿宋_GB2312"/>
          <w:b/>
          <w:bCs/>
          <w:color w:val="000000"/>
          <w:sz w:val="32"/>
          <w:szCs w:val="32"/>
        </w:rPr>
      </w:pPr>
      <w:bookmarkStart w:id="488" w:name="_Toc1638681748"/>
      <w:r>
        <w:rPr>
          <w:rFonts w:hAnsi="仿宋_GB2312" w:eastAsia="仿宋_GB2312"/>
          <w:b/>
          <w:bCs/>
          <w:color w:val="000000"/>
          <w:sz w:val="32"/>
          <w:szCs w:val="32"/>
        </w:rPr>
        <w:t>牵头负责单位：</w:t>
      </w:r>
      <w:bookmarkEnd w:id="488"/>
      <w:r>
        <w:rPr>
          <w:rFonts w:hAnsi="仿宋_GB2312" w:eastAsia="仿宋_GB2312"/>
          <w:b/>
          <w:bCs/>
          <w:color w:val="000000"/>
          <w:sz w:val="32"/>
          <w:szCs w:val="32"/>
        </w:rPr>
        <w:t>市文旅局。</w:t>
      </w:r>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（82）观赏电影</w:t>
      </w:r>
    </w:p>
    <w:p>
      <w:pPr>
        <w:pStyle w:val="8"/>
        <w:spacing w:after="0" w:line="240" w:lineRule="auto"/>
        <w:ind w:left="0" w:leftChars="0" w:firstLine="628" w:firstLineChars="200"/>
        <w:outlineLvl w:val="2"/>
        <w:rPr>
          <w:rFonts w:eastAsia="仿宋_GB2312"/>
          <w:bCs/>
          <w:sz w:val="32"/>
          <w:szCs w:val="32"/>
        </w:rPr>
      </w:pPr>
      <w:bookmarkStart w:id="489" w:name="_Toc1618912601"/>
      <w:r>
        <w:rPr>
          <w:rFonts w:hAnsi="仿宋_GB2312" w:eastAsia="仿宋_GB2312"/>
          <w:b/>
          <w:bCs/>
          <w:sz w:val="32"/>
          <w:szCs w:val="32"/>
        </w:rPr>
        <w:t>服务对象：</w:t>
      </w:r>
      <w:r>
        <w:rPr>
          <w:rFonts w:hAnsi="仿宋_GB2312" w:eastAsia="仿宋_GB2312"/>
          <w:bCs/>
          <w:sz w:val="32"/>
          <w:szCs w:val="32"/>
        </w:rPr>
        <w:t>在校学生、农村居民。</w:t>
      </w:r>
      <w:bookmarkEnd w:id="489"/>
    </w:p>
    <w:p>
      <w:pPr>
        <w:pStyle w:val="8"/>
        <w:spacing w:after="0" w:line="240" w:lineRule="auto"/>
        <w:ind w:left="0" w:leftChars="0" w:firstLine="628" w:firstLineChars="200"/>
        <w:outlineLvl w:val="2"/>
        <w:rPr>
          <w:rFonts w:eastAsia="仿宋_GB2312"/>
          <w:bCs/>
          <w:sz w:val="32"/>
          <w:szCs w:val="32"/>
        </w:rPr>
      </w:pPr>
      <w:bookmarkStart w:id="490" w:name="_Toc1078356362"/>
      <w:r>
        <w:rPr>
          <w:rFonts w:eastAsia="仿宋_GB2312"/>
          <w:b/>
          <w:bCs/>
          <w:sz w:val="32"/>
          <w:szCs w:val="32"/>
        </w:rPr>
        <w:t>服务内容：</w:t>
      </w:r>
      <w:r>
        <w:rPr>
          <w:rFonts w:hAnsi="仿宋_GB2312" w:eastAsia="仿宋_GB2312"/>
          <w:bCs/>
          <w:sz w:val="32"/>
          <w:szCs w:val="32"/>
        </w:rPr>
        <w:t>为在校学生放映有党史、优秀人物、时代楷模和革命传统教育主题的优秀影片，为农村群众播放公益电影。</w:t>
      </w:r>
      <w:bookmarkEnd w:id="490"/>
    </w:p>
    <w:p>
      <w:pPr>
        <w:pStyle w:val="8"/>
        <w:spacing w:after="0" w:line="240" w:lineRule="auto"/>
        <w:ind w:left="0" w:leftChars="0" w:firstLine="628" w:firstLineChars="200"/>
        <w:outlineLvl w:val="2"/>
        <w:rPr>
          <w:rFonts w:eastAsia="仿宋_GB2312"/>
          <w:bCs/>
          <w:sz w:val="32"/>
          <w:szCs w:val="32"/>
        </w:rPr>
      </w:pPr>
      <w:bookmarkStart w:id="491" w:name="_Toc1933392116"/>
      <w:r>
        <w:rPr>
          <w:rFonts w:eastAsia="仿宋_GB2312"/>
          <w:b/>
          <w:bCs/>
          <w:sz w:val="32"/>
          <w:szCs w:val="32"/>
        </w:rPr>
        <w:t>服务标准：</w:t>
      </w:r>
      <w:r>
        <w:rPr>
          <w:rFonts w:hAnsi="仿宋_GB2312" w:eastAsia="仿宋_GB2312"/>
          <w:bCs/>
          <w:sz w:val="32"/>
          <w:szCs w:val="32"/>
        </w:rPr>
        <w:t>组织中小学生每年观看</w:t>
      </w:r>
      <w:r>
        <w:rPr>
          <w:rFonts w:eastAsia="仿宋_GB2312"/>
          <w:bCs/>
          <w:sz w:val="32"/>
          <w:szCs w:val="32"/>
        </w:rPr>
        <w:t>3—5</w:t>
      </w:r>
      <w:r>
        <w:rPr>
          <w:rFonts w:hAnsi="仿宋_GB2312" w:eastAsia="仿宋_GB2312"/>
          <w:bCs/>
          <w:sz w:val="32"/>
          <w:szCs w:val="32"/>
        </w:rPr>
        <w:t>部优秀电影，每生每年补助不少于</w:t>
      </w:r>
      <w:r>
        <w:rPr>
          <w:rFonts w:eastAsia="仿宋_GB2312"/>
          <w:bCs/>
          <w:sz w:val="32"/>
          <w:szCs w:val="32"/>
        </w:rPr>
        <w:t>10</w:t>
      </w:r>
      <w:r>
        <w:rPr>
          <w:rFonts w:hAnsi="仿宋_GB2312" w:eastAsia="仿宋_GB2312"/>
          <w:bCs/>
          <w:sz w:val="32"/>
          <w:szCs w:val="32"/>
        </w:rPr>
        <w:t>元，每年国产新片（院线上线不超过</w:t>
      </w:r>
      <w:r>
        <w:rPr>
          <w:rFonts w:eastAsia="仿宋_GB2312"/>
          <w:bCs/>
          <w:sz w:val="32"/>
          <w:szCs w:val="32"/>
        </w:rPr>
        <w:t>2</w:t>
      </w:r>
      <w:r>
        <w:rPr>
          <w:rFonts w:hAnsi="仿宋_GB2312" w:eastAsia="仿宋_GB2312"/>
          <w:bCs/>
          <w:sz w:val="32"/>
          <w:szCs w:val="32"/>
        </w:rPr>
        <w:t>年）比例不少于</w:t>
      </w:r>
      <w:r>
        <w:rPr>
          <w:rFonts w:eastAsia="仿宋_GB2312"/>
          <w:bCs/>
          <w:sz w:val="32"/>
          <w:szCs w:val="32"/>
        </w:rPr>
        <w:t>1/3</w:t>
      </w:r>
      <w:r>
        <w:rPr>
          <w:rFonts w:hAnsi="仿宋_GB2312" w:eastAsia="仿宋_GB2312"/>
          <w:bCs/>
          <w:sz w:val="32"/>
          <w:szCs w:val="32"/>
        </w:rPr>
        <w:t>。一村一月一场电影，每场补助不少于</w:t>
      </w:r>
      <w:r>
        <w:rPr>
          <w:rFonts w:eastAsia="仿宋_GB2312"/>
          <w:bCs/>
          <w:sz w:val="32"/>
          <w:szCs w:val="32"/>
        </w:rPr>
        <w:t>200</w:t>
      </w:r>
      <w:r>
        <w:rPr>
          <w:rFonts w:hAnsi="仿宋_GB2312" w:eastAsia="仿宋_GB2312"/>
          <w:bCs/>
          <w:sz w:val="32"/>
          <w:szCs w:val="32"/>
        </w:rPr>
        <w:t>元。</w:t>
      </w:r>
      <w:bookmarkEnd w:id="491"/>
    </w:p>
    <w:p>
      <w:pPr>
        <w:pStyle w:val="8"/>
        <w:spacing w:after="0" w:line="240" w:lineRule="auto"/>
        <w:ind w:left="0" w:leftChars="0" w:firstLine="628" w:firstLineChars="200"/>
        <w:outlineLvl w:val="2"/>
        <w:rPr>
          <w:rFonts w:eastAsia="仿宋_GB2312"/>
          <w:bCs/>
          <w:sz w:val="32"/>
          <w:szCs w:val="32"/>
        </w:rPr>
      </w:pPr>
      <w:bookmarkStart w:id="492" w:name="_Toc1405816540"/>
      <w:r>
        <w:rPr>
          <w:rFonts w:eastAsia="仿宋_GB2312"/>
          <w:b/>
          <w:bCs/>
          <w:sz w:val="32"/>
          <w:szCs w:val="32"/>
        </w:rPr>
        <w:t>支出责任：</w:t>
      </w:r>
      <w:r>
        <w:rPr>
          <w:rFonts w:hAnsi="仿宋_GB2312" w:eastAsia="仿宋_GB2312"/>
          <w:bCs/>
          <w:sz w:val="32"/>
          <w:szCs w:val="32"/>
        </w:rPr>
        <w:t>市、县（区）人民政府（管委会）负责，省级财政适当补助。</w:t>
      </w:r>
      <w:bookmarkEnd w:id="492"/>
    </w:p>
    <w:p>
      <w:pPr>
        <w:pStyle w:val="8"/>
        <w:spacing w:after="0" w:line="240" w:lineRule="auto"/>
        <w:ind w:left="0" w:leftChars="0" w:firstLine="628" w:firstLineChars="200"/>
        <w:outlineLvl w:val="2"/>
        <w:rPr>
          <w:rFonts w:eastAsia="仿宋_GB2312"/>
          <w:b/>
          <w:bCs/>
          <w:sz w:val="32"/>
          <w:szCs w:val="32"/>
        </w:rPr>
      </w:pPr>
      <w:bookmarkStart w:id="493" w:name="_Toc2040111512"/>
      <w:r>
        <w:rPr>
          <w:rFonts w:hAnsi="仿宋_GB2312" w:eastAsia="仿宋_GB2312"/>
          <w:b/>
          <w:bCs/>
          <w:sz w:val="32"/>
          <w:szCs w:val="32"/>
        </w:rPr>
        <w:t>牵头负责单位：</w:t>
      </w:r>
      <w:r>
        <w:rPr>
          <w:rFonts w:hAnsi="仿宋_GB2312" w:eastAsia="仿宋_GB2312"/>
          <w:bCs/>
          <w:sz w:val="32"/>
          <w:szCs w:val="32"/>
        </w:rPr>
        <w:t>市教育局、市委宣传部。</w:t>
      </w:r>
      <w:bookmarkEnd w:id="493"/>
    </w:p>
    <w:p>
      <w:pPr>
        <w:pStyle w:val="8"/>
        <w:spacing w:after="0" w:line="240" w:lineRule="auto"/>
        <w:ind w:left="0" w:leftChars="0" w:firstLine="628" w:firstLineChars="200"/>
        <w:outlineLvl w:val="2"/>
        <w:rPr>
          <w:rFonts w:eastAsia="仿宋_GB2312"/>
          <w:b/>
          <w:bCs/>
          <w:color w:val="000000"/>
          <w:sz w:val="32"/>
          <w:szCs w:val="32"/>
        </w:rPr>
      </w:pPr>
      <w:r>
        <w:rPr>
          <w:rFonts w:eastAsia="仿宋_GB2312"/>
          <w:b/>
          <w:bCs/>
          <w:color w:val="000000"/>
          <w:sz w:val="32"/>
          <w:szCs w:val="32"/>
        </w:rPr>
        <w:t>（83）读书看报</w:t>
      </w:r>
    </w:p>
    <w:p>
      <w:pPr>
        <w:pStyle w:val="8"/>
        <w:spacing w:after="0" w:line="240" w:lineRule="auto"/>
        <w:ind w:left="0" w:leftChars="0" w:firstLine="628" w:firstLineChars="200"/>
        <w:outlineLvl w:val="2"/>
        <w:rPr>
          <w:rFonts w:eastAsia="仿宋_GB2312"/>
          <w:bCs/>
          <w:color w:val="000000"/>
          <w:sz w:val="32"/>
          <w:szCs w:val="32"/>
        </w:rPr>
      </w:pPr>
      <w:bookmarkStart w:id="494" w:name="_Toc803273273"/>
      <w:r>
        <w:rPr>
          <w:rFonts w:hAnsi="仿宋_GB2312" w:eastAsia="仿宋_GB2312"/>
          <w:b/>
          <w:bCs/>
          <w:color w:val="000000"/>
          <w:sz w:val="32"/>
          <w:szCs w:val="32"/>
        </w:rPr>
        <w:t>服务对象：</w:t>
      </w:r>
      <w:r>
        <w:rPr>
          <w:rFonts w:hAnsi="仿宋_GB2312" w:eastAsia="仿宋_GB2312"/>
          <w:bCs/>
          <w:color w:val="000000"/>
          <w:sz w:val="32"/>
          <w:szCs w:val="32"/>
        </w:rPr>
        <w:t>城乡居民。</w:t>
      </w:r>
      <w:bookmarkEnd w:id="494"/>
    </w:p>
    <w:p>
      <w:pPr>
        <w:pStyle w:val="8"/>
        <w:spacing w:after="0" w:line="240" w:lineRule="auto"/>
        <w:ind w:left="0" w:leftChars="0" w:firstLine="628" w:firstLineChars="200"/>
        <w:outlineLvl w:val="2"/>
        <w:rPr>
          <w:rFonts w:eastAsia="仿宋_GB2312"/>
          <w:bCs/>
          <w:color w:val="000000"/>
          <w:sz w:val="32"/>
          <w:szCs w:val="32"/>
        </w:rPr>
      </w:pPr>
      <w:bookmarkStart w:id="495" w:name="_Toc56531359"/>
      <w:r>
        <w:rPr>
          <w:rFonts w:eastAsia="仿宋_GB2312"/>
          <w:b/>
          <w:bCs/>
          <w:color w:val="000000"/>
          <w:sz w:val="32"/>
          <w:szCs w:val="32"/>
        </w:rPr>
        <w:t>服务内容：</w:t>
      </w:r>
      <w:r>
        <w:rPr>
          <w:rFonts w:hAnsi="仿宋_GB2312" w:eastAsia="仿宋_GB2312"/>
          <w:bCs/>
          <w:color w:val="000000"/>
          <w:sz w:val="32"/>
          <w:szCs w:val="32"/>
        </w:rPr>
        <w:t>公共图书馆（室）、文化馆（站）、行政村（社区）综合文化服务中心、农家书屋等配备图书、报刊和电子书刊，并免费提供借阅服务；每家农家书屋每年出版物更新品种数不低于</w:t>
      </w:r>
      <w:r>
        <w:rPr>
          <w:rFonts w:eastAsia="仿宋_GB2312"/>
          <w:bCs/>
          <w:color w:val="000000"/>
          <w:sz w:val="32"/>
          <w:szCs w:val="32"/>
        </w:rPr>
        <w:t xml:space="preserve">60 </w:t>
      </w:r>
      <w:r>
        <w:rPr>
          <w:rFonts w:hAnsi="仿宋_GB2312" w:eastAsia="仿宋_GB2312"/>
          <w:bCs/>
          <w:color w:val="000000"/>
          <w:sz w:val="32"/>
          <w:szCs w:val="32"/>
        </w:rPr>
        <w:t>种，投入补充更新图书资金不低于</w:t>
      </w:r>
      <w:r>
        <w:rPr>
          <w:rFonts w:eastAsia="仿宋_GB2312"/>
          <w:bCs/>
          <w:color w:val="000000"/>
          <w:sz w:val="32"/>
          <w:szCs w:val="32"/>
        </w:rPr>
        <w:t>2000</w:t>
      </w:r>
      <w:r>
        <w:rPr>
          <w:rFonts w:hAnsi="仿宋_GB2312" w:eastAsia="仿宋_GB2312"/>
          <w:bCs/>
          <w:color w:val="000000"/>
          <w:sz w:val="32"/>
          <w:szCs w:val="32"/>
        </w:rPr>
        <w:t>元；在城镇主要街道、公共场所、居民小区等人流密集地点设置公共阅报栏（屏），提供时政、</w:t>
      </w:r>
      <w:r>
        <w:rPr>
          <w:rFonts w:eastAsia="仿宋_GB2312"/>
          <w:bCs/>
          <w:color w:val="000000"/>
          <w:sz w:val="32"/>
          <w:szCs w:val="32"/>
        </w:rPr>
        <w:t>“</w:t>
      </w:r>
      <w:r>
        <w:rPr>
          <w:rFonts w:hAnsi="仿宋_GB2312" w:eastAsia="仿宋_GB2312"/>
          <w:bCs/>
          <w:color w:val="000000"/>
          <w:sz w:val="32"/>
          <w:szCs w:val="32"/>
        </w:rPr>
        <w:t>三农</w:t>
      </w:r>
      <w:r>
        <w:rPr>
          <w:rFonts w:eastAsia="仿宋_GB2312"/>
          <w:bCs/>
          <w:color w:val="000000"/>
          <w:sz w:val="32"/>
          <w:szCs w:val="32"/>
        </w:rPr>
        <w:t>”</w:t>
      </w:r>
      <w:r>
        <w:rPr>
          <w:rFonts w:hAnsi="仿宋_GB2312" w:eastAsia="仿宋_GB2312"/>
          <w:bCs/>
          <w:color w:val="000000"/>
          <w:sz w:val="32"/>
          <w:szCs w:val="32"/>
        </w:rPr>
        <w:t>、科普、文化、生活等方面的信息服务。</w:t>
      </w:r>
      <w:bookmarkEnd w:id="495"/>
    </w:p>
    <w:p>
      <w:pPr>
        <w:pStyle w:val="8"/>
        <w:spacing w:after="0" w:line="240" w:lineRule="auto"/>
        <w:ind w:left="0" w:leftChars="0" w:firstLine="628" w:firstLineChars="200"/>
        <w:outlineLvl w:val="2"/>
        <w:rPr>
          <w:rFonts w:eastAsia="仿宋_GB2312"/>
          <w:bCs/>
          <w:color w:val="000000"/>
          <w:sz w:val="32"/>
          <w:szCs w:val="32"/>
        </w:rPr>
      </w:pPr>
      <w:bookmarkStart w:id="496" w:name="_Toc682364916"/>
      <w:r>
        <w:rPr>
          <w:rFonts w:eastAsia="仿宋_GB2312"/>
          <w:b/>
          <w:bCs/>
          <w:color w:val="000000"/>
          <w:sz w:val="32"/>
          <w:szCs w:val="32"/>
        </w:rPr>
        <w:t>服务标准：</w:t>
      </w:r>
      <w:r>
        <w:rPr>
          <w:rFonts w:hAnsi="仿宋_GB2312" w:eastAsia="仿宋_GB2312"/>
          <w:bCs/>
          <w:color w:val="000000"/>
          <w:sz w:val="32"/>
          <w:szCs w:val="32"/>
        </w:rPr>
        <w:t>按照《农家书屋深化改革创新提升服务效能实施方案》《福建省基本公共文化服务保障实施标准》等相关规定执行。</w:t>
      </w:r>
      <w:bookmarkEnd w:id="496"/>
    </w:p>
    <w:p>
      <w:pPr>
        <w:pStyle w:val="8"/>
        <w:spacing w:after="0" w:line="240" w:lineRule="auto"/>
        <w:ind w:left="0" w:leftChars="0" w:firstLine="628" w:firstLineChars="200"/>
        <w:outlineLvl w:val="2"/>
        <w:rPr>
          <w:rFonts w:eastAsia="仿宋_GB2312"/>
          <w:bCs/>
          <w:color w:val="000000"/>
          <w:sz w:val="32"/>
          <w:szCs w:val="32"/>
        </w:rPr>
      </w:pPr>
      <w:bookmarkStart w:id="497" w:name="_Toc966853052"/>
      <w:r>
        <w:rPr>
          <w:rFonts w:eastAsia="仿宋_GB2312"/>
          <w:b/>
          <w:bCs/>
          <w:color w:val="000000"/>
          <w:sz w:val="32"/>
          <w:szCs w:val="32"/>
        </w:rPr>
        <w:t>支出责任：</w:t>
      </w:r>
      <w:r>
        <w:rPr>
          <w:rFonts w:hAnsi="仿宋_GB2312" w:eastAsia="仿宋_GB2312"/>
          <w:bCs/>
          <w:color w:val="000000"/>
          <w:sz w:val="32"/>
          <w:szCs w:val="32"/>
        </w:rPr>
        <w:t>市、县（区）人民政府（管委会）负责，省级财政适当补助。</w:t>
      </w:r>
      <w:bookmarkEnd w:id="497"/>
    </w:p>
    <w:p>
      <w:pPr>
        <w:pStyle w:val="8"/>
        <w:spacing w:after="0" w:line="240" w:lineRule="auto"/>
        <w:ind w:left="0" w:leftChars="0" w:firstLine="628" w:firstLineChars="200"/>
        <w:outlineLvl w:val="2"/>
        <w:rPr>
          <w:rFonts w:eastAsia="仿宋_GB2312"/>
          <w:bCs/>
          <w:color w:val="5500FF"/>
          <w:sz w:val="32"/>
          <w:szCs w:val="32"/>
        </w:rPr>
      </w:pPr>
      <w:bookmarkStart w:id="498" w:name="_Toc1908557961"/>
      <w:r>
        <w:rPr>
          <w:rFonts w:hAnsi="仿宋_GB2312" w:eastAsia="仿宋_GB2312"/>
          <w:b/>
          <w:bCs/>
          <w:color w:val="000000"/>
          <w:sz w:val="32"/>
          <w:szCs w:val="32"/>
        </w:rPr>
        <w:t>牵头负责单位：</w:t>
      </w:r>
      <w:r>
        <w:rPr>
          <w:rFonts w:hAnsi="仿宋_GB2312" w:eastAsia="仿宋_GB2312"/>
          <w:bCs/>
          <w:color w:val="000000"/>
          <w:sz w:val="32"/>
          <w:szCs w:val="32"/>
        </w:rPr>
        <w:t>市文旅局、市委宣传部。</w:t>
      </w:r>
      <w:bookmarkEnd w:id="498"/>
    </w:p>
    <w:p>
      <w:pPr>
        <w:pStyle w:val="8"/>
        <w:spacing w:after="0" w:line="240" w:lineRule="auto"/>
        <w:ind w:left="0" w:leftChars="0" w:firstLine="628" w:firstLineChars="200"/>
        <w:outlineLvl w:val="2"/>
        <w:rPr>
          <w:rFonts w:eastAsia="仿宋_GB2312"/>
          <w:b/>
          <w:bCs/>
          <w:color w:val="000000"/>
          <w:sz w:val="32"/>
          <w:szCs w:val="32"/>
        </w:rPr>
      </w:pPr>
      <w:r>
        <w:rPr>
          <w:rFonts w:eastAsia="仿宋_GB2312"/>
          <w:b/>
          <w:bCs/>
          <w:color w:val="000000"/>
          <w:sz w:val="32"/>
          <w:szCs w:val="32"/>
        </w:rPr>
        <w:t>（84）少数民族文化服务</w:t>
      </w:r>
    </w:p>
    <w:p>
      <w:pPr>
        <w:pStyle w:val="8"/>
        <w:spacing w:after="0" w:line="240" w:lineRule="auto"/>
        <w:ind w:left="0" w:leftChars="0" w:firstLine="628" w:firstLineChars="200"/>
        <w:outlineLvl w:val="2"/>
        <w:rPr>
          <w:rFonts w:eastAsia="仿宋_GB2312"/>
          <w:bCs/>
          <w:sz w:val="32"/>
          <w:szCs w:val="32"/>
        </w:rPr>
      </w:pPr>
      <w:r>
        <w:rPr>
          <w:rFonts w:hAnsi="仿宋_GB2312" w:eastAsia="仿宋_GB2312"/>
          <w:b/>
          <w:bCs/>
          <w:sz w:val="32"/>
          <w:szCs w:val="32"/>
        </w:rPr>
        <w:t>服务对象：</w:t>
      </w:r>
      <w:r>
        <w:rPr>
          <w:rFonts w:hAnsi="仿宋_GB2312" w:eastAsia="仿宋_GB2312"/>
          <w:bCs/>
          <w:sz w:val="32"/>
          <w:szCs w:val="32"/>
        </w:rPr>
        <w:t>主要少数民族地区居民。</w:t>
      </w:r>
    </w:p>
    <w:p>
      <w:pPr>
        <w:pStyle w:val="8"/>
        <w:spacing w:after="0" w:line="240" w:lineRule="auto"/>
        <w:ind w:left="0" w:leftChars="0" w:firstLine="628" w:firstLineChars="200"/>
        <w:outlineLvl w:val="2"/>
        <w:rPr>
          <w:rFonts w:eastAsia="仿宋_GB2312"/>
          <w:bCs/>
          <w:sz w:val="32"/>
          <w:szCs w:val="32"/>
        </w:rPr>
      </w:pPr>
      <w:r>
        <w:rPr>
          <w:rFonts w:eastAsia="仿宋_GB2312"/>
          <w:b/>
          <w:bCs/>
          <w:color w:val="000000"/>
          <w:sz w:val="32"/>
          <w:szCs w:val="32"/>
        </w:rPr>
        <w:t>服务内容：</w:t>
      </w:r>
      <w:r>
        <w:rPr>
          <w:rFonts w:hAnsi="仿宋_GB2312" w:eastAsia="仿宋_GB2312"/>
          <w:bCs/>
          <w:sz w:val="32"/>
          <w:szCs w:val="32"/>
        </w:rPr>
        <w:t>通过有线、无线、卫星等方式提供民族语言广播电视节目；提供民族语言文字出版的、价格适宜的常用书报刊、电子音像制品和数字出版产品；提供少数民族特色的艺术作品，开展少数民族文化活动。</w:t>
      </w:r>
    </w:p>
    <w:p>
      <w:pPr>
        <w:pStyle w:val="8"/>
        <w:spacing w:after="0" w:line="240" w:lineRule="auto"/>
        <w:ind w:left="0" w:leftChars="0" w:firstLine="628" w:firstLineChars="200"/>
        <w:outlineLvl w:val="2"/>
        <w:rPr>
          <w:rFonts w:eastAsia="仿宋_GB2312"/>
          <w:bCs/>
          <w:sz w:val="32"/>
          <w:szCs w:val="32"/>
        </w:rPr>
      </w:pPr>
      <w:r>
        <w:rPr>
          <w:rFonts w:eastAsia="仿宋_GB2312"/>
          <w:b/>
          <w:bCs/>
          <w:color w:val="000000"/>
          <w:sz w:val="32"/>
          <w:szCs w:val="32"/>
        </w:rPr>
        <w:t>服务标准：</w:t>
      </w:r>
      <w:r>
        <w:rPr>
          <w:rFonts w:hAnsi="仿宋_GB2312" w:eastAsia="仿宋_GB2312"/>
          <w:bCs/>
          <w:sz w:val="32"/>
          <w:szCs w:val="32"/>
        </w:rPr>
        <w:t>按照广电总局、文化和旅游部、中央宣传部等有关部门相关规定执行。</w:t>
      </w:r>
    </w:p>
    <w:p>
      <w:pPr>
        <w:pStyle w:val="8"/>
        <w:spacing w:after="0" w:line="240" w:lineRule="auto"/>
        <w:ind w:left="0" w:leftChars="0" w:firstLine="628" w:firstLineChars="200"/>
        <w:outlineLvl w:val="2"/>
        <w:rPr>
          <w:rFonts w:eastAsia="仿宋_GB2312"/>
          <w:bCs/>
          <w:sz w:val="32"/>
          <w:szCs w:val="32"/>
        </w:rPr>
      </w:pPr>
      <w:r>
        <w:rPr>
          <w:rFonts w:eastAsia="仿宋_GB2312"/>
          <w:b/>
          <w:bCs/>
          <w:color w:val="000000"/>
          <w:sz w:val="32"/>
          <w:szCs w:val="32"/>
        </w:rPr>
        <w:t>支出责任：</w:t>
      </w:r>
      <w:r>
        <w:rPr>
          <w:rFonts w:hAnsi="仿宋_GB2312" w:eastAsia="仿宋_GB2312"/>
          <w:bCs/>
          <w:sz w:val="32"/>
          <w:szCs w:val="32"/>
        </w:rPr>
        <w:t>市、县（区）人民政府（管委会）负责，省级财政适当补助。</w:t>
      </w:r>
    </w:p>
    <w:p>
      <w:pPr>
        <w:pStyle w:val="8"/>
        <w:spacing w:after="0" w:line="240" w:lineRule="auto"/>
        <w:ind w:left="0" w:leftChars="0" w:firstLine="628" w:firstLineChars="200"/>
        <w:outlineLvl w:val="2"/>
        <w:rPr>
          <w:rFonts w:eastAsia="仿宋_GB2312"/>
          <w:b/>
          <w:bCs/>
          <w:sz w:val="32"/>
          <w:szCs w:val="32"/>
        </w:rPr>
      </w:pPr>
      <w:r>
        <w:rPr>
          <w:rFonts w:hAnsi="仿宋_GB2312" w:eastAsia="仿宋_GB2312"/>
          <w:b/>
          <w:bCs/>
          <w:sz w:val="32"/>
          <w:szCs w:val="32"/>
        </w:rPr>
        <w:t>牵头负责单位：</w:t>
      </w:r>
      <w:r>
        <w:rPr>
          <w:rFonts w:hAnsi="仿宋_GB2312" w:eastAsia="仿宋_GB2312"/>
          <w:bCs/>
          <w:sz w:val="32"/>
          <w:szCs w:val="32"/>
        </w:rPr>
        <w:t>市文旅局、市民宗局、市委宣传部。</w:t>
      </w:r>
    </w:p>
    <w:p>
      <w:pPr>
        <w:pStyle w:val="8"/>
        <w:spacing w:after="0" w:line="240" w:lineRule="auto"/>
        <w:ind w:left="0" w:leftChars="0" w:firstLine="628" w:firstLineChars="200"/>
        <w:outlineLvl w:val="1"/>
        <w:rPr>
          <w:rFonts w:ascii="楷体_GB2312" w:eastAsia="楷体_GB2312"/>
          <w:b/>
          <w:sz w:val="32"/>
          <w:szCs w:val="32"/>
        </w:rPr>
      </w:pPr>
      <w:bookmarkStart w:id="499" w:name="_Toc91510862"/>
      <w:bookmarkStart w:id="500" w:name="_Toc593618005"/>
      <w:r>
        <w:rPr>
          <w:rFonts w:hint="eastAsia" w:ascii="楷体_GB2312" w:eastAsia="楷体_GB2312"/>
          <w:b/>
          <w:sz w:val="32"/>
          <w:szCs w:val="32"/>
        </w:rPr>
        <w:t>22、公共体育服务</w:t>
      </w:r>
      <w:bookmarkEnd w:id="499"/>
    </w:p>
    <w:p>
      <w:pPr>
        <w:pStyle w:val="8"/>
        <w:spacing w:after="0" w:line="240" w:lineRule="auto"/>
        <w:ind w:left="0" w:leftChars="0" w:firstLine="628" w:firstLineChars="200"/>
        <w:outlineLvl w:val="2"/>
        <w:rPr>
          <w:rFonts w:eastAsia="仿宋_GB2312"/>
          <w:b/>
          <w:bCs/>
          <w:sz w:val="32"/>
          <w:szCs w:val="32"/>
        </w:rPr>
      </w:pPr>
      <w:r>
        <w:rPr>
          <w:rFonts w:eastAsia="仿宋_GB2312"/>
          <w:b/>
          <w:bCs/>
          <w:sz w:val="32"/>
          <w:szCs w:val="32"/>
        </w:rPr>
        <w:t>（85）公共体育设施开放</w:t>
      </w:r>
      <w:bookmarkEnd w:id="500"/>
    </w:p>
    <w:p>
      <w:pPr>
        <w:pStyle w:val="8"/>
        <w:spacing w:after="0" w:line="240" w:lineRule="auto"/>
        <w:ind w:left="0" w:leftChars="0" w:firstLine="628" w:firstLineChars="200"/>
        <w:outlineLvl w:val="2"/>
        <w:rPr>
          <w:rFonts w:eastAsia="仿宋_GB2312"/>
          <w:bCs/>
          <w:sz w:val="32"/>
          <w:szCs w:val="32"/>
        </w:rPr>
      </w:pPr>
      <w:bookmarkStart w:id="501" w:name="_Toc1625621643"/>
      <w:r>
        <w:rPr>
          <w:rFonts w:hAnsi="仿宋_GB2312" w:eastAsia="仿宋_GB2312"/>
          <w:b/>
          <w:bCs/>
          <w:sz w:val="32"/>
          <w:szCs w:val="32"/>
        </w:rPr>
        <w:t>服务对象：</w:t>
      </w:r>
      <w:r>
        <w:rPr>
          <w:rFonts w:hAnsi="仿宋_GB2312" w:eastAsia="仿宋_GB2312"/>
          <w:bCs/>
          <w:sz w:val="32"/>
          <w:szCs w:val="32"/>
        </w:rPr>
        <w:t>城乡居民。</w:t>
      </w:r>
      <w:bookmarkEnd w:id="501"/>
    </w:p>
    <w:p>
      <w:pPr>
        <w:pStyle w:val="8"/>
        <w:spacing w:after="0" w:line="240" w:lineRule="auto"/>
        <w:ind w:left="0" w:leftChars="0" w:firstLine="628" w:firstLineChars="200"/>
        <w:outlineLvl w:val="2"/>
        <w:rPr>
          <w:rFonts w:eastAsia="仿宋_GB2312"/>
          <w:bCs/>
          <w:sz w:val="32"/>
          <w:szCs w:val="32"/>
        </w:rPr>
      </w:pPr>
      <w:bookmarkStart w:id="502" w:name="_Toc473661550"/>
      <w:r>
        <w:rPr>
          <w:rFonts w:eastAsia="仿宋_GB2312"/>
          <w:b/>
          <w:bCs/>
          <w:sz w:val="32"/>
          <w:szCs w:val="32"/>
        </w:rPr>
        <w:t>服务内容：</w:t>
      </w:r>
      <w:r>
        <w:rPr>
          <w:rFonts w:hAnsi="仿宋_GB2312" w:eastAsia="仿宋_GB2312"/>
          <w:bCs/>
          <w:sz w:val="32"/>
          <w:szCs w:val="32"/>
        </w:rPr>
        <w:t>有条件的公共体育设施免费或低收费开放。</w:t>
      </w:r>
      <w:bookmarkEnd w:id="502"/>
    </w:p>
    <w:p>
      <w:pPr>
        <w:pStyle w:val="8"/>
        <w:spacing w:after="0" w:line="240" w:lineRule="auto"/>
        <w:ind w:left="0" w:leftChars="0" w:firstLine="628" w:firstLineChars="200"/>
        <w:outlineLvl w:val="2"/>
        <w:rPr>
          <w:rFonts w:eastAsia="仿宋_GB2312"/>
          <w:bCs/>
          <w:sz w:val="32"/>
          <w:szCs w:val="32"/>
        </w:rPr>
      </w:pPr>
      <w:bookmarkStart w:id="503" w:name="_Toc373881036"/>
      <w:r>
        <w:rPr>
          <w:rFonts w:eastAsia="仿宋_GB2312"/>
          <w:b/>
          <w:bCs/>
          <w:sz w:val="32"/>
          <w:szCs w:val="32"/>
        </w:rPr>
        <w:t>服务标准：</w:t>
      </w:r>
      <w:r>
        <w:rPr>
          <w:rFonts w:hAnsi="仿宋_GB2312" w:eastAsia="仿宋_GB2312"/>
          <w:bCs/>
          <w:sz w:val="32"/>
          <w:szCs w:val="32"/>
        </w:rPr>
        <w:t>按照《公共文化体育设施条例》《关于推进大型体育场馆免费低收费开放的通知》《体育场馆运营管理办法》《大型体育场馆基本公共服务规范》等有关规定执行。</w:t>
      </w:r>
      <w:bookmarkEnd w:id="503"/>
    </w:p>
    <w:p>
      <w:pPr>
        <w:pStyle w:val="8"/>
        <w:spacing w:after="0" w:line="240" w:lineRule="auto"/>
        <w:ind w:left="0" w:leftChars="0" w:firstLine="628" w:firstLineChars="200"/>
        <w:outlineLvl w:val="2"/>
        <w:rPr>
          <w:rFonts w:eastAsia="仿宋_GB2312"/>
          <w:bCs/>
          <w:sz w:val="32"/>
          <w:szCs w:val="32"/>
        </w:rPr>
      </w:pPr>
      <w:bookmarkStart w:id="504" w:name="_Toc2133752888"/>
      <w:r>
        <w:rPr>
          <w:rFonts w:eastAsia="仿宋_GB2312"/>
          <w:b/>
          <w:bCs/>
          <w:sz w:val="32"/>
          <w:szCs w:val="32"/>
        </w:rPr>
        <w:t>支出责任：</w:t>
      </w:r>
      <w:r>
        <w:rPr>
          <w:rFonts w:hAnsi="仿宋_GB2312" w:eastAsia="仿宋_GB2312"/>
          <w:bCs/>
          <w:sz w:val="32"/>
          <w:szCs w:val="32"/>
        </w:rPr>
        <w:t>市、县（区）人民政府（管委会）负责，省级财政适当补助。</w:t>
      </w:r>
      <w:bookmarkEnd w:id="504"/>
    </w:p>
    <w:p>
      <w:pPr>
        <w:pStyle w:val="8"/>
        <w:spacing w:after="0" w:line="240" w:lineRule="auto"/>
        <w:ind w:left="0" w:leftChars="0" w:firstLine="628" w:firstLineChars="200"/>
        <w:outlineLvl w:val="2"/>
        <w:rPr>
          <w:rFonts w:eastAsia="仿宋_GB2312"/>
          <w:bCs/>
          <w:sz w:val="32"/>
          <w:szCs w:val="32"/>
        </w:rPr>
      </w:pPr>
      <w:bookmarkStart w:id="505" w:name="_Toc1933112203"/>
      <w:r>
        <w:rPr>
          <w:rFonts w:hAnsi="仿宋_GB2312" w:eastAsia="仿宋_GB2312"/>
          <w:b/>
          <w:bCs/>
          <w:sz w:val="32"/>
          <w:szCs w:val="32"/>
        </w:rPr>
        <w:t>牵头负责单位：</w:t>
      </w:r>
      <w:r>
        <w:rPr>
          <w:rFonts w:hAnsi="仿宋_GB2312" w:eastAsia="仿宋_GB2312"/>
          <w:bCs/>
          <w:sz w:val="32"/>
          <w:szCs w:val="32"/>
        </w:rPr>
        <w:t>市体育局。</w:t>
      </w:r>
      <w:bookmarkEnd w:id="505"/>
    </w:p>
    <w:p>
      <w:pPr>
        <w:pStyle w:val="8"/>
        <w:spacing w:after="0" w:line="240" w:lineRule="auto"/>
        <w:ind w:left="0" w:leftChars="0" w:firstLine="628" w:firstLineChars="200"/>
        <w:outlineLvl w:val="2"/>
        <w:rPr>
          <w:rFonts w:eastAsia="仿宋_GB2312"/>
          <w:b/>
          <w:bCs/>
          <w:sz w:val="32"/>
          <w:szCs w:val="32"/>
        </w:rPr>
      </w:pPr>
      <w:bookmarkStart w:id="506" w:name="_Toc495041141"/>
      <w:r>
        <w:rPr>
          <w:rFonts w:eastAsia="仿宋_GB2312"/>
          <w:b/>
          <w:bCs/>
          <w:sz w:val="32"/>
          <w:szCs w:val="32"/>
        </w:rPr>
        <w:t>（86）全民健身服务</w:t>
      </w:r>
      <w:bookmarkEnd w:id="506"/>
    </w:p>
    <w:p>
      <w:pPr>
        <w:pStyle w:val="8"/>
        <w:spacing w:after="0" w:line="240" w:lineRule="auto"/>
        <w:ind w:left="0" w:leftChars="0" w:firstLine="628" w:firstLineChars="200"/>
        <w:outlineLvl w:val="2"/>
        <w:rPr>
          <w:rFonts w:eastAsia="仿宋_GB2312"/>
          <w:bCs/>
          <w:sz w:val="32"/>
          <w:szCs w:val="32"/>
        </w:rPr>
      </w:pPr>
      <w:bookmarkStart w:id="507" w:name="_Toc1985468830"/>
      <w:r>
        <w:rPr>
          <w:rFonts w:hAnsi="仿宋_GB2312" w:eastAsia="仿宋_GB2312"/>
          <w:b/>
          <w:bCs/>
          <w:sz w:val="32"/>
          <w:szCs w:val="32"/>
        </w:rPr>
        <w:t>服务对象：</w:t>
      </w:r>
      <w:r>
        <w:rPr>
          <w:rFonts w:hAnsi="仿宋_GB2312" w:eastAsia="仿宋_GB2312"/>
          <w:bCs/>
          <w:sz w:val="32"/>
          <w:szCs w:val="32"/>
        </w:rPr>
        <w:t>城乡居民。</w:t>
      </w:r>
      <w:bookmarkEnd w:id="507"/>
    </w:p>
    <w:p>
      <w:pPr>
        <w:pStyle w:val="8"/>
        <w:spacing w:after="0" w:line="240" w:lineRule="auto"/>
        <w:ind w:left="0" w:leftChars="0" w:firstLine="628" w:firstLineChars="200"/>
        <w:outlineLvl w:val="2"/>
        <w:rPr>
          <w:rFonts w:eastAsia="仿宋_GB2312"/>
          <w:bCs/>
          <w:sz w:val="32"/>
          <w:szCs w:val="32"/>
        </w:rPr>
      </w:pPr>
      <w:bookmarkStart w:id="508" w:name="_Toc3996110"/>
      <w:r>
        <w:rPr>
          <w:rFonts w:eastAsia="仿宋_GB2312"/>
          <w:b/>
          <w:bCs/>
          <w:sz w:val="32"/>
          <w:szCs w:val="32"/>
        </w:rPr>
        <w:t>服务内容：</w:t>
      </w:r>
      <w:r>
        <w:rPr>
          <w:rFonts w:hAnsi="仿宋_GB2312" w:eastAsia="仿宋_GB2312"/>
          <w:bCs/>
          <w:sz w:val="32"/>
          <w:szCs w:val="32"/>
        </w:rPr>
        <w:t>提供科学健身指导、群众健身活动和比赛、科学健身知识等服务，免费提供公园、绿地等公共场所全民健身器材。</w:t>
      </w:r>
      <w:bookmarkEnd w:id="508"/>
    </w:p>
    <w:p>
      <w:pPr>
        <w:pStyle w:val="8"/>
        <w:spacing w:after="0" w:line="240" w:lineRule="auto"/>
        <w:ind w:left="0" w:leftChars="0" w:firstLine="628" w:firstLineChars="200"/>
        <w:outlineLvl w:val="2"/>
        <w:rPr>
          <w:rFonts w:eastAsia="仿宋_GB2312"/>
          <w:bCs/>
          <w:sz w:val="32"/>
          <w:szCs w:val="32"/>
        </w:rPr>
      </w:pPr>
      <w:bookmarkStart w:id="509" w:name="_Toc970368826"/>
      <w:r>
        <w:rPr>
          <w:rFonts w:eastAsia="仿宋_GB2312"/>
          <w:b/>
          <w:bCs/>
          <w:sz w:val="32"/>
          <w:szCs w:val="32"/>
        </w:rPr>
        <w:t>服务标准：</w:t>
      </w:r>
      <w:r>
        <w:rPr>
          <w:rFonts w:hAnsi="仿宋_GB2312" w:eastAsia="仿宋_GB2312"/>
          <w:bCs/>
          <w:sz w:val="32"/>
          <w:szCs w:val="32"/>
        </w:rPr>
        <w:t>按照《全民健身条例》《全民健身实施计划》及体育局等部门相关规定执行。</w:t>
      </w:r>
      <w:bookmarkEnd w:id="509"/>
    </w:p>
    <w:p>
      <w:pPr>
        <w:pStyle w:val="8"/>
        <w:spacing w:after="0" w:line="240" w:lineRule="auto"/>
        <w:ind w:left="0" w:leftChars="0" w:firstLine="628" w:firstLineChars="200"/>
        <w:outlineLvl w:val="2"/>
        <w:rPr>
          <w:rFonts w:hint="eastAsia" w:eastAsia="仿宋_GB2312"/>
          <w:bCs/>
          <w:sz w:val="32"/>
          <w:szCs w:val="32"/>
          <w:u w:val="single"/>
        </w:rPr>
      </w:pPr>
      <w:bookmarkStart w:id="510" w:name="_Toc1368867606"/>
      <w:r>
        <w:rPr>
          <w:rFonts w:eastAsia="仿宋_GB2312"/>
          <w:b/>
          <w:bCs/>
          <w:sz w:val="32"/>
          <w:szCs w:val="32"/>
        </w:rPr>
        <w:t>支出责任：</w:t>
      </w:r>
      <w:bookmarkEnd w:id="510"/>
      <w:r>
        <w:rPr>
          <w:rFonts w:hAnsi="仿宋_GB2312" w:eastAsia="仿宋_GB2312"/>
          <w:bCs/>
          <w:sz w:val="32"/>
          <w:szCs w:val="32"/>
        </w:rPr>
        <w:t>市、县（区）人民政府（管委会）负责，省级财政适当补助。</w:t>
      </w:r>
      <w:bookmarkStart w:id="511" w:name="_Toc1642677858"/>
    </w:p>
    <w:p>
      <w:pPr>
        <w:pStyle w:val="8"/>
        <w:spacing w:after="0" w:line="240" w:lineRule="auto"/>
        <w:ind w:left="0" w:leftChars="0" w:firstLine="628" w:firstLineChars="200"/>
        <w:outlineLvl w:val="2"/>
      </w:pPr>
      <w:r>
        <w:rPr>
          <w:rFonts w:hAnsi="仿宋_GB2312" w:eastAsia="仿宋_GB2312"/>
          <w:b/>
          <w:bCs/>
          <w:sz w:val="32"/>
          <w:szCs w:val="32"/>
        </w:rPr>
        <w:t>牵头负责单位：</w:t>
      </w:r>
      <w:r>
        <w:rPr>
          <w:rFonts w:hAnsi="仿宋_GB2312" w:eastAsia="仿宋_GB2312"/>
          <w:bCs/>
          <w:sz w:val="32"/>
          <w:szCs w:val="32"/>
        </w:rPr>
        <w:t>市体育局。</w:t>
      </w:r>
      <w:bookmarkEnd w:id="511"/>
    </w:p>
    <w:sectPr>
      <w:footerReference r:id="rId3" w:type="default"/>
      <w:footerReference r:id="rId4" w:type="even"/>
      <w:pgSz w:w="11906" w:h="16838"/>
      <w:pgMar w:top="2098" w:right="1588" w:bottom="1985" w:left="1588" w:header="851" w:footer="1361" w:gutter="0"/>
      <w:pgNumType w:start="5"/>
      <w:cols w:space="425" w:num="1"/>
      <w:docGrid w:type="linesAndChars" w:linePitch="289"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86"/>
    <w:family w:val="script"/>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46032"/>
      <w:docPartObj>
        <w:docPartGallery w:val="AutoText"/>
      </w:docPartObj>
    </w:sdtPr>
    <w:sdtEndPr>
      <w:rPr>
        <w:rFonts w:ascii="宋体" w:hAnsi="宋体"/>
        <w:sz w:val="28"/>
        <w:szCs w:val="28"/>
      </w:rPr>
    </w:sdtEndPr>
    <w:sdtContent>
      <w:p>
        <w:pPr>
          <w:pStyle w:val="1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55</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rFonts w:hint="eastAsia" w:ascii="宋体" w:hAnsi="宋体"/>
        <w:sz w:val="28"/>
        <w:szCs w:val="28"/>
      </w:rPr>
      <w:t xml:space="preserve">— </w:t>
    </w:r>
    <w:sdt>
      <w:sdtPr>
        <w:rPr>
          <w:rFonts w:ascii="宋体" w:hAnsi="宋体"/>
          <w:sz w:val="28"/>
          <w:szCs w:val="28"/>
        </w:rPr>
        <w:id w:val="87646046"/>
        <w:docPartObj>
          <w:docPartGallery w:val="AutoText"/>
        </w:docPartObj>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54</w:t>
        </w:r>
        <w:r>
          <w:rPr>
            <w:rFonts w:ascii="宋体" w:hAnsi="宋体"/>
            <w:sz w:val="28"/>
            <w:szCs w:val="28"/>
          </w:rPr>
          <w:fldChar w:fldCharType="end"/>
        </w:r>
        <w:r>
          <w:rPr>
            <w:rFonts w:hint="eastAsia" w:ascii="宋体" w:hAnsi="宋体"/>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203"/>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F0B"/>
    <w:rsid w:val="001D3F0B"/>
    <w:rsid w:val="0024434C"/>
    <w:rsid w:val="00490C18"/>
    <w:rsid w:val="004E392F"/>
    <w:rsid w:val="006C558E"/>
    <w:rsid w:val="00E65AFC"/>
    <w:rsid w:val="00E95F40"/>
    <w:rsid w:val="66F7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31"/>
    <w:semiHidden/>
    <w:uiPriority w:val="0"/>
    <w:pPr>
      <w:shd w:val="clear" w:color="auto" w:fill="000080"/>
    </w:pPr>
  </w:style>
  <w:style w:type="paragraph" w:styleId="4">
    <w:name w:val="Body Text Indent"/>
    <w:basedOn w:val="1"/>
    <w:link w:val="34"/>
    <w:qFormat/>
    <w:uiPriority w:val="0"/>
    <w:pPr>
      <w:ind w:firstLine="510"/>
    </w:pPr>
    <w:rPr>
      <w:sz w:val="28"/>
    </w:rPr>
  </w:style>
  <w:style w:type="paragraph" w:styleId="5">
    <w:name w:val="toc 3"/>
    <w:basedOn w:val="1"/>
    <w:next w:val="1"/>
    <w:qFormat/>
    <w:uiPriority w:val="99"/>
    <w:pPr>
      <w:tabs>
        <w:tab w:val="right" w:leader="dot" w:pos="8664"/>
      </w:tabs>
      <w:ind w:left="420"/>
      <w:jc w:val="left"/>
    </w:pPr>
    <w:rPr>
      <w:rFonts w:ascii="方正仿宋_GBK" w:eastAsia="方正仿宋_GBK" w:cs="方正仿宋_GBK"/>
      <w:sz w:val="30"/>
      <w:szCs w:val="30"/>
    </w:rPr>
  </w:style>
  <w:style w:type="paragraph" w:styleId="6">
    <w:name w:val="Plain Text"/>
    <w:basedOn w:val="1"/>
    <w:link w:val="30"/>
    <w:qFormat/>
    <w:uiPriority w:val="0"/>
    <w:rPr>
      <w:rFonts w:ascii="宋体" w:hAnsi="Courier New"/>
      <w:sz w:val="28"/>
      <w:szCs w:val="20"/>
    </w:rPr>
  </w:style>
  <w:style w:type="paragraph" w:styleId="7">
    <w:name w:val="Date"/>
    <w:basedOn w:val="1"/>
    <w:next w:val="1"/>
    <w:link w:val="25"/>
    <w:uiPriority w:val="0"/>
    <w:pPr>
      <w:ind w:left="100" w:leftChars="2500"/>
    </w:pPr>
    <w:rPr>
      <w:rFonts w:ascii="仿宋_GB2312" w:eastAsia="仿宋_GB2312"/>
      <w:sz w:val="30"/>
    </w:rPr>
  </w:style>
  <w:style w:type="paragraph" w:styleId="8">
    <w:name w:val="Body Text Indent 2"/>
    <w:basedOn w:val="1"/>
    <w:link w:val="45"/>
    <w:qFormat/>
    <w:uiPriority w:val="99"/>
    <w:pPr>
      <w:spacing w:after="120" w:line="480" w:lineRule="auto"/>
      <w:ind w:left="420" w:leftChars="200"/>
    </w:pPr>
  </w:style>
  <w:style w:type="paragraph" w:styleId="9">
    <w:name w:val="Balloon Text"/>
    <w:basedOn w:val="1"/>
    <w:link w:val="36"/>
    <w:semiHidden/>
    <w:qFormat/>
    <w:uiPriority w:val="0"/>
    <w:rPr>
      <w:sz w:val="18"/>
      <w:szCs w:val="18"/>
    </w:rPr>
  </w:style>
  <w:style w:type="paragraph" w:styleId="10">
    <w:name w:val="footer"/>
    <w:basedOn w:val="1"/>
    <w:link w:val="22"/>
    <w:unhideWhenUsed/>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664"/>
      </w:tabs>
      <w:spacing w:line="588" w:lineRule="exact"/>
      <w:jc w:val="left"/>
    </w:pPr>
    <w:rPr>
      <w:rFonts w:eastAsia="方正黑体_GBK"/>
      <w:caps/>
      <w:sz w:val="30"/>
      <w:szCs w:val="30"/>
    </w:rPr>
  </w:style>
  <w:style w:type="paragraph" w:styleId="13">
    <w:name w:val="toc 2"/>
    <w:basedOn w:val="1"/>
    <w:next w:val="1"/>
    <w:qFormat/>
    <w:uiPriority w:val="39"/>
    <w:pPr>
      <w:ind w:left="420" w:leftChars="200"/>
    </w:pPr>
    <w:rPr>
      <w:rFonts w:eastAsia="仿宋_GB2312"/>
      <w:sz w:val="32"/>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4"/>
    <w:link w:val="40"/>
    <w:qFormat/>
    <w:uiPriority w:val="0"/>
    <w:pPr>
      <w:spacing w:after="120"/>
      <w:ind w:left="420" w:leftChars="200" w:firstLine="420" w:firstLineChars="200"/>
    </w:pPr>
    <w:rPr>
      <w:sz w:val="21"/>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customStyle="1" w:styleId="21">
    <w:name w:val="页眉 Char"/>
    <w:basedOn w:val="18"/>
    <w:link w:val="11"/>
    <w:uiPriority w:val="99"/>
    <w:rPr>
      <w:sz w:val="18"/>
      <w:szCs w:val="18"/>
    </w:rPr>
  </w:style>
  <w:style w:type="character" w:customStyle="1" w:styleId="22">
    <w:name w:val="页脚 Char"/>
    <w:basedOn w:val="18"/>
    <w:link w:val="10"/>
    <w:uiPriority w:val="99"/>
    <w:rPr>
      <w:sz w:val="18"/>
      <w:szCs w:val="18"/>
    </w:rPr>
  </w:style>
  <w:style w:type="character" w:customStyle="1" w:styleId="23">
    <w:name w:val="标题 1 Char"/>
    <w:basedOn w:val="18"/>
    <w:link w:val="2"/>
    <w:uiPriority w:val="0"/>
    <w:rPr>
      <w:rFonts w:ascii="Times New Roman" w:hAnsi="Times New Roman" w:eastAsia="宋体" w:cs="Times New Roman"/>
      <w:b/>
      <w:bCs/>
      <w:kern w:val="44"/>
      <w:sz w:val="44"/>
      <w:szCs w:val="44"/>
    </w:rPr>
  </w:style>
  <w:style w:type="paragraph" w:customStyle="1" w:styleId="24">
    <w:name w:val="我的公文"/>
    <w:basedOn w:val="1"/>
    <w:uiPriority w:val="0"/>
    <w:pPr>
      <w:spacing w:beforeLines="50" w:line="560" w:lineRule="exact"/>
      <w:ind w:firstLine="200" w:firstLineChars="200"/>
    </w:pPr>
    <w:rPr>
      <w:rFonts w:eastAsia="仿宋_GB2312"/>
      <w:sz w:val="30"/>
    </w:rPr>
  </w:style>
  <w:style w:type="character" w:customStyle="1" w:styleId="25">
    <w:name w:val="日期 Char"/>
    <w:basedOn w:val="18"/>
    <w:link w:val="7"/>
    <w:uiPriority w:val="0"/>
    <w:rPr>
      <w:rFonts w:ascii="仿宋_GB2312" w:hAnsi="Times New Roman" w:eastAsia="仿宋_GB2312" w:cs="Times New Roman"/>
      <w:sz w:val="30"/>
      <w:szCs w:val="24"/>
    </w:rPr>
  </w:style>
  <w:style w:type="paragraph" w:customStyle="1" w:styleId="26">
    <w:name w:val="Char"/>
    <w:basedOn w:val="1"/>
    <w:qFormat/>
    <w:uiPriority w:val="0"/>
    <w:pPr>
      <w:adjustRightInd w:val="0"/>
      <w:spacing w:line="360" w:lineRule="atLeast"/>
      <w:textAlignment w:val="baseline"/>
    </w:pPr>
  </w:style>
  <w:style w:type="paragraph" w:customStyle="1" w:styleId="27">
    <w:name w:val="Char1"/>
    <w:basedOn w:val="1"/>
    <w:semiHidden/>
    <w:qFormat/>
    <w:uiPriority w:val="0"/>
    <w:pPr>
      <w:adjustRightInd w:val="0"/>
      <w:spacing w:line="360" w:lineRule="atLeast"/>
      <w:textAlignment w:val="baseline"/>
    </w:pPr>
  </w:style>
  <w:style w:type="character" w:customStyle="1" w:styleId="28">
    <w:name w:val="ca-11"/>
    <w:basedOn w:val="18"/>
    <w:qFormat/>
    <w:uiPriority w:val="0"/>
    <w:rPr>
      <w:rFonts w:hint="eastAsia" w:ascii="仿宋_GB2312" w:eastAsia="仿宋_GB2312"/>
      <w:sz w:val="30"/>
      <w:szCs w:val="30"/>
    </w:rPr>
  </w:style>
  <w:style w:type="character" w:customStyle="1" w:styleId="29">
    <w:name w:val="ca-21"/>
    <w:basedOn w:val="18"/>
    <w:qFormat/>
    <w:uiPriority w:val="0"/>
    <w:rPr>
      <w:rFonts w:hint="default" w:ascii="Times New Roman" w:hAnsi="Times New Roman" w:cs="Times New Roman"/>
      <w:sz w:val="30"/>
      <w:szCs w:val="30"/>
    </w:rPr>
  </w:style>
  <w:style w:type="character" w:customStyle="1" w:styleId="30">
    <w:name w:val="纯文本 Char"/>
    <w:basedOn w:val="18"/>
    <w:link w:val="6"/>
    <w:qFormat/>
    <w:uiPriority w:val="0"/>
    <w:rPr>
      <w:rFonts w:ascii="宋体" w:hAnsi="Courier New" w:eastAsia="宋体" w:cs="Times New Roman"/>
      <w:sz w:val="28"/>
      <w:szCs w:val="20"/>
    </w:rPr>
  </w:style>
  <w:style w:type="character" w:customStyle="1" w:styleId="31">
    <w:name w:val="文档结构图 Char"/>
    <w:basedOn w:val="18"/>
    <w:link w:val="3"/>
    <w:semiHidden/>
    <w:uiPriority w:val="0"/>
    <w:rPr>
      <w:rFonts w:ascii="Times New Roman" w:hAnsi="Times New Roman" w:eastAsia="宋体" w:cs="Times New Roman"/>
      <w:szCs w:val="24"/>
      <w:shd w:val="clear" w:color="auto" w:fill="000080"/>
    </w:rPr>
  </w:style>
  <w:style w:type="paragraph" w:customStyle="1" w:styleId="32">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3">
    <w:name w:val="Char Char Char Char Char Char"/>
    <w:basedOn w:val="1"/>
    <w:qFormat/>
    <w:uiPriority w:val="0"/>
    <w:rPr>
      <w:rFonts w:eastAsia="仿宋_GB2312"/>
      <w:sz w:val="32"/>
      <w:szCs w:val="20"/>
    </w:rPr>
  </w:style>
  <w:style w:type="character" w:customStyle="1" w:styleId="34">
    <w:name w:val="正文文本缩进 Char"/>
    <w:basedOn w:val="18"/>
    <w:link w:val="4"/>
    <w:qFormat/>
    <w:uiPriority w:val="0"/>
    <w:rPr>
      <w:rFonts w:ascii="Times New Roman" w:hAnsi="Times New Roman" w:eastAsia="宋体" w:cs="Times New Roman"/>
      <w:sz w:val="28"/>
      <w:szCs w:val="24"/>
    </w:rPr>
  </w:style>
  <w:style w:type="paragraph" w:customStyle="1" w:styleId="35">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36">
    <w:name w:val="批注框文本 Char"/>
    <w:basedOn w:val="18"/>
    <w:link w:val="9"/>
    <w:semiHidden/>
    <w:qFormat/>
    <w:uiPriority w:val="0"/>
    <w:rPr>
      <w:rFonts w:ascii="Times New Roman" w:hAnsi="Times New Roman" w:eastAsia="宋体" w:cs="Times New Roman"/>
      <w:sz w:val="18"/>
      <w:szCs w:val="18"/>
    </w:rPr>
  </w:style>
  <w:style w:type="paragraph" w:customStyle="1" w:styleId="37">
    <w:name w:val="正文（正式）"/>
    <w:basedOn w:val="1"/>
    <w:uiPriority w:val="0"/>
    <w:pPr>
      <w:widowControl/>
      <w:spacing w:after="160" w:line="240" w:lineRule="exact"/>
      <w:jc w:val="left"/>
    </w:pPr>
    <w:rPr>
      <w:rFonts w:eastAsia="Times New Roman"/>
      <w:kern w:val="0"/>
      <w:sz w:val="24"/>
      <w:szCs w:val="20"/>
    </w:rPr>
  </w:style>
  <w:style w:type="paragraph" w:customStyle="1" w:styleId="38">
    <w:name w:val="Char Char Char"/>
    <w:basedOn w:val="1"/>
    <w:qFormat/>
    <w:uiPriority w:val="0"/>
    <w:rPr>
      <w:rFonts w:ascii="宋体" w:hAnsi="宋体" w:eastAsia="仿宋_GB2312" w:cs="宋体"/>
      <w:sz w:val="32"/>
      <w:szCs w:val="32"/>
    </w:rPr>
  </w:style>
  <w:style w:type="paragraph" w:customStyle="1" w:styleId="39">
    <w:name w:val="样式6 正文"/>
    <w:qFormat/>
    <w:uiPriority w:val="0"/>
    <w:pPr>
      <w:widowControl w:val="0"/>
      <w:tabs>
        <w:tab w:val="left" w:pos="420"/>
      </w:tabs>
      <w:spacing w:line="360" w:lineRule="auto"/>
      <w:ind w:firstLine="482"/>
      <w:jc w:val="both"/>
    </w:pPr>
    <w:rPr>
      <w:rFonts w:ascii="Times New Roman" w:hAnsi="Times New Roman" w:eastAsia="宋体" w:cs="Times New Roman"/>
      <w:kern w:val="0"/>
      <w:sz w:val="24"/>
      <w:szCs w:val="20"/>
      <w:lang w:val="en-US" w:eastAsia="zh-CN" w:bidi="ar-SA"/>
    </w:rPr>
  </w:style>
  <w:style w:type="character" w:customStyle="1" w:styleId="40">
    <w:name w:val="正文首行缩进 2 Char"/>
    <w:basedOn w:val="34"/>
    <w:link w:val="15"/>
    <w:qFormat/>
    <w:uiPriority w:val="0"/>
  </w:style>
  <w:style w:type="character" w:customStyle="1" w:styleId="41">
    <w:name w:val="ca-01"/>
    <w:basedOn w:val="18"/>
    <w:qFormat/>
    <w:uiPriority w:val="99"/>
    <w:rPr>
      <w:rFonts w:ascii="Arial" w:hAnsi="Arial" w:cs="Arial"/>
      <w:b/>
      <w:bCs/>
      <w:spacing w:val="-20"/>
      <w:sz w:val="32"/>
      <w:szCs w:val="32"/>
    </w:rPr>
  </w:style>
  <w:style w:type="character" w:customStyle="1" w:styleId="42">
    <w:name w:val="bjh-p"/>
    <w:basedOn w:val="18"/>
    <w:qFormat/>
    <w:uiPriority w:val="0"/>
  </w:style>
  <w:style w:type="character" w:customStyle="1" w:styleId="43">
    <w:name w:val="bjh-strong"/>
    <w:basedOn w:val="18"/>
    <w:qFormat/>
    <w:uiPriority w:val="0"/>
  </w:style>
  <w:style w:type="paragraph" w:customStyle="1" w:styleId="44">
    <w:name w:val="contentfo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5">
    <w:name w:val="正文文本缩进 2 Char"/>
    <w:basedOn w:val="18"/>
    <w:link w:val="8"/>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51</Pages>
  <Words>3663</Words>
  <Characters>20881</Characters>
  <Lines>174</Lines>
  <Paragraphs>48</Paragraphs>
  <TotalTime>10</TotalTime>
  <ScaleCrop>false</ScaleCrop>
  <LinksUpToDate>false</LinksUpToDate>
  <CharactersWithSpaces>24496</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2021-12-24T00:51:00Z</dcterms:created>
  <dc:creator>/</dc:creator>
  <cp:lastModifiedBy>kk</cp:lastModifiedBy>
  <dcterms:modified xsi:type="dcterms:W3CDTF">2022-01-01T04:02:30Z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0BA0780364E94DC4A88F4AD303CE859F</vt:lpwstr>
  </property>
</Properties>
</file>