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方正小标宋简体" w:hAnsi="方正小标宋简体" w:eastAsia="方正小标宋简体" w:cs="方正小标宋简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ascii="方正小标宋简体" w:hAnsi="仿宋_GB2312" w:eastAsia="方正小标宋简体" w:cs="方正小标宋简体"/>
          <w:kern w:val="0"/>
          <w:sz w:val="32"/>
          <w:szCs w:val="32"/>
        </w:rPr>
        <w:t xml:space="preserve">           </w:t>
      </w:r>
      <w:r>
        <w:rPr>
          <w:rFonts w:ascii="方正小标宋简体" w:hAnsi="方正小标宋简体" w:eastAsia="方正小标宋简体" w:cs="方正小标宋简体"/>
          <w:kern w:val="0"/>
          <w:sz w:val="30"/>
          <w:szCs w:val="30"/>
        </w:rPr>
        <w:t xml:space="preserve">      </w:t>
      </w:r>
    </w:p>
    <w:tbl>
      <w:tblPr>
        <w:tblStyle w:val="8"/>
        <w:tblW w:w="14420" w:type="dxa"/>
        <w:tblInd w:w="-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60"/>
        <w:gridCol w:w="1377"/>
        <w:gridCol w:w="848"/>
        <w:gridCol w:w="2120"/>
        <w:gridCol w:w="971"/>
        <w:gridCol w:w="2034"/>
        <w:gridCol w:w="2035"/>
        <w:gridCol w:w="1763"/>
        <w:gridCol w:w="1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42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w w:val="95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w w:val="95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w w:val="95"/>
                <w:sz w:val="44"/>
                <w:szCs w:val="44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w w:val="95"/>
                <w:sz w:val="44"/>
                <w:szCs w:val="44"/>
              </w:rPr>
              <w:t>年“一师一优课、一课一名师”活动联系表</w:t>
            </w:r>
          </w:p>
          <w:p>
            <w:pPr>
              <w:widowControl/>
              <w:jc w:val="left"/>
              <w:rPr>
                <w:rFonts w:cs="方正小标宋简体" w:asciiTheme="minorEastAsia" w:hAnsiTheme="minorEastAsia" w:eastAsiaTheme="minorEastAsia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县区/市直学校（公章）                                                 20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县区或市直学校</w:t>
            </w:r>
          </w:p>
          <w:p>
            <w:pPr>
              <w:shd w:val="clear" w:color="auto" w:fill="FFFFFF"/>
              <w:spacing w:line="3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负责部门名称</w:t>
            </w:r>
          </w:p>
        </w:tc>
        <w:tc>
          <w:tcPr>
            <w:tcW w:w="10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行政部门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所在单位/处室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传真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  教    负责人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  教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初幼教   负责人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初幼教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组织部门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所在单位/处室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传真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责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电教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教研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cs="Times New Roman"/>
        </w:rPr>
        <w:sectPr>
          <w:headerReference r:id="rId3" w:type="default"/>
          <w:footerReference r:id="rId4" w:type="default"/>
          <w:pgSz w:w="16838" w:h="11906" w:orient="landscape"/>
          <w:pgMar w:top="1418" w:right="1474" w:bottom="1418" w:left="1134" w:header="964" w:footer="1418" w:gutter="0"/>
          <w:pgNumType w:fmt="numberInDash" w:start="4"/>
          <w:cols w:space="720" w:num="1"/>
          <w:docGrid w:type="linesAndChars" w:linePitch="312" w:charSpace="0"/>
        </w:sectPr>
      </w:pPr>
    </w:p>
    <w:p>
      <w:pPr>
        <w:spacing w:line="760" w:lineRule="exact"/>
        <w:jc w:val="left"/>
        <w:rPr>
          <w:rFonts w:ascii="方正小标宋_GBK" w:eastAsia="方正小标宋_GBK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3</w:t>
      </w: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福建省教育厅办公室关于开展</w:t>
      </w:r>
      <w:r>
        <w:rPr>
          <w:rFonts w:ascii="方正小标宋简体" w:hAnsi="方正小标宋简体" w:eastAsia="方正小标宋简体" w:cs="方正小标宋简体"/>
          <w:bCs/>
          <w:w w:val="95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年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“一师一优课、一课一名师”活动的通知</w:t>
      </w:r>
    </w:p>
    <w:p>
      <w:pPr>
        <w:pStyle w:val="2"/>
      </w:pP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闽教办基〔20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各市、县（区）教育局，平潭综合实验区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社会事业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总结和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巩固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春季学期“停课不停学”成果，进一步推进线上线下教育教学的紧密融合，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提升教师信息化素养和教育教学能力，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推进基础教育信息化应用，经研究，决定在全省中小学开展2020年“一师一优课、一课一名师”活动。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通过活动的实施，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总结和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巩固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春季学期“停课不停学”取得的成果，进一步推进线上线下教育教学的紧密融合，调动广大中小学教师应用信息技术，开展教研教改的积极性、主动性，增强一线教师开发、应用数字教学资源的能力，实现从疫情期间“应急方案”到“精品课程”的全面升级，充实中小学优秀教学资源，促进学科教学与信息技术的深度融合，发挥优质教育教学资源的示范辐射作用，促进学生深度学习，更好地服务学生，加快推进教学改革，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二、参与范围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全省所有具备网络和多媒体条件的中小学校（包括小学、初中、九年一贯制学校、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年一贯制学校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完全中学、普通高中）、各年级、各学科教师,均可自愿参加。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三、活动组织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全省活动由我厅组织，省电教馆、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普教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室具体组织实施。各设区市教育行政部门负责本地区活动的组织领导和统筹推进，组织制订具体的活动方案，明确电教、教研部门职责分工，形成合力。电教部门要做好活动的具体组织和条件保障工作，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依托国家教育资源公共服务平台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（http://1s1k.eduyun.cn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，简称“国家平台”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学校、教师提供“晒课”“优课”制作的技术和资源支持,做好优课评审的组织和推荐；教研部门要加强教学理论和实践指导，帮助教师有效利用信息技术和数字教学资源，创新教学方法，总结优秀教学案例。各地要进一步加大政策支持，激发教师广泛参与，要主动听取学校和教师意见，坚持自愿参与原则，认真细致地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（一）组织网上晒课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各地要结合本地实际，组织教师在规定的时间内实名注册并登录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开展网上晒课。指导教师（每节课3人以内）也应通过平台实名注册，对相应课例进行点评指导。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1.晒课范围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晒课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教材为经教育部审定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的中小学教材，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教材版本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我厅印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的《福建省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2020年中小学教学用书目录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》（闽教基〔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，具体参看国家平台展示的教材目录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综合实践活动课程以专题形式进行晒课和评审，小学和初中信息技术学科纳入综合实践课程范畴。心理健康教育、安全教育和家庭教育等以主题分类方式进行晒课和评审。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2.晒课节点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国家平台提供教材目录体系，目录体系中无法再细分的最小单元称为知识节点。教师必须选定某个知识节点方能上网晒课。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3.晒课内容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晒课内容须符合现行课程标准，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充分展现今年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春季学期“停课不停学”取得的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体现信息技术与学科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融合，注重展现利用信息技术创新教学方法、有效解决教育教学的重难点问题，发挥优质教育教学资源的示范辐射作用，促进学生深度学习，更好地服务学生。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提交的晒课内容包括：一堂利用信息技术开展课堂教学的完整教学设计、所用课件及相关资源、课堂实录（可选，拟参加省级“优课”评选的为必选）和评测练习（可选）等。课堂实录（指教学过程视频）应展现课堂教学的完整过程（不少于30分钟）。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小学三年级及以上年级的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春季学期“停课不停学”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线上教学的相关成果。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除外语课程外，其他课程晒课应使用国家通用语言文字。教师提交的内容须为本人在2020年教学实践中产生的内容，不得冒名顶替，杜绝抄袭，引用资料须注明出处和原作者。往年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的课例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不得参与本次活动。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4.技术要求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堂实录要做到画面清晰，可进行后期处理；须配有不超过5秒的片头，内容包括课程名称、年级、上/下册、版本、单位、主讲教师姓名、指导教师姓名等基本信息；可插入教学资源呈现画面；有条件的学校可多机拍摄，有恰当的镜头切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堂实录格式为H.264+AAC编码的MP4文件，视频码流率0.5～1Mbps（如上传的视频内容编码率低于0.5Mbps，则码率不变，转码为H.264+ACC编码的MP4文件）；视频分辨率720×576（4：3画幅）或1280×720（16：9画幅）及以上；伴音清晰、饱满、圆润，无失真、噪声杂音干扰、音量忽大忽小现象，解说声与现场声、背景音乐无明显比例失调，音频采样率48KHz；单个课堂实录视频大小不能超过600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5.上传时间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10月10日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11月30日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（二）推荐遴选“优课”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各地在网上晒课的基础上，逐级开展评审推荐。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1.市级推荐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各设区市（含平潭综合实验区，下同）通过国家平台提供的“晒课”和“推荐”功能，遴选本地 “优课”，推荐参评省级“优课”。省属中小学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直接报送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（1）名额分配。2020年全省计划向各设区市下达1200节推荐名额（详见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1）。省属中小学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每校每科不超过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（2）推荐时间。各设区市推荐参评省级“优课”的截止时间为12月15日。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推荐要求。各地要把好政治方向，坚持思想性、科学性和适宜性相统一。要进一步完善评审推荐的规则和标准，坚持质量第一，严格把关，好中选优，推荐的“优课”具有典型性和示范性。要严格推荐程序，坚持公开透明，保障公平公正。各设区市每个年级每个学科每个版本每个节点只推荐1节“优课”课例，同一教师原则上只推荐1节“优课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2.省级遴选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厅将组织专家组，对市级推荐的“优课”进行评审遴选，遴选结果将在省教育厅门户网站公示。公示无异议后，公布其作者和指导教师（3人以内）名单，“优课”名称及相关人员信息均以国家平台上填报的信息为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受疫情影响，今年教育部暂不组织部级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“优课”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我厅将授权省电教馆制作电子证书。证书打印地址为：zscx.fjber.com。获评省级“优课”的作者视同举行一次市级公开课，并确认15个继续教育学时。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（三）开展应用推广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各地要组织广大中小学教师开展看“优课”学“优课”活动，认真学习借鉴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历届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部级“优课”成果。要在教研活动中将“优课”观摩作为重要内容，促进教师专业发展。可依托国家平台围绕学科教学和信息技术、数字教育资源应用等主题开展相关活动。要将“优课”优秀案例纳入本地区教师培训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各地要认真总结以往“优课”活动经验，调整完善活动方案，尽快组织县（市、区）和学校开展活动，安排教师按时上网晒课，遴选、推荐“优课”，保证活动的时效性和实效性。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请各设区市填写活动联系表(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2)，加盖教育行政部门公章后，于9月28日前报我厅基础教育处，电子版发至省电教馆邮箱。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省教育厅基础教育处联系人：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邱丽霞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，电话：0591-87091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、0591-87850907（传真），邮箱：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"mailto:jytjjc@fjsjyt.cn"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jytjjc@fjsjyt.cn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省电教馆联系人：陈秀，电话：0591-62721037、0591-87837404（传真），邮箱：1043141468@qq.com；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普教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室联系人：林顺华，电话：0591-87091921、0591-87819853（传真），邮箱：mjylsh@163.com；张锋，电话：0591-87091918、0591-87819853（传真），邮箱：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"mailto:10946197@qq.com"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10946197@qq.com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：1.2020年省级“优课”推荐名额分配表</w:t>
      </w:r>
    </w:p>
    <w:p>
      <w:pPr>
        <w:spacing w:line="600" w:lineRule="exact"/>
        <w:ind w:firstLine="640" w:firstLineChars="200"/>
        <w:rPr>
          <w:rFonts w:ascii="宋体" w:hAnsi="宋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2.2020年“一师一优课、一课一名师”活动联系表</w:t>
      </w:r>
    </w:p>
    <w:p>
      <w:pPr>
        <w:widowControl/>
        <w:jc w:val="left"/>
        <w:rPr>
          <w:rFonts w:ascii="宋体" w:hAnsi="宋体"/>
          <w:color w:val="auto"/>
          <w:spacing w:val="-12"/>
          <w:kern w:val="0"/>
          <w:sz w:val="30"/>
          <w:szCs w:val="30"/>
        </w:rPr>
      </w:pPr>
    </w:p>
    <w:p>
      <w:pPr>
        <w:widowControl/>
        <w:jc w:val="left"/>
        <w:rPr>
          <w:rFonts w:ascii="宋体" w:hAnsi="宋体"/>
          <w:color w:val="auto"/>
          <w:spacing w:val="-12"/>
          <w:kern w:val="0"/>
          <w:sz w:val="30"/>
          <w:szCs w:val="30"/>
        </w:rPr>
      </w:pPr>
    </w:p>
    <w:p>
      <w:pPr>
        <w:spacing w:line="640" w:lineRule="exact"/>
        <w:ind w:right="643" w:rightChars="306" w:firstLine="4777" w:firstLineChars="1493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福建省教育厅办公室</w:t>
      </w:r>
    </w:p>
    <w:p>
      <w:pPr>
        <w:spacing w:line="640" w:lineRule="exact"/>
        <w:ind w:right="643" w:rightChars="306" w:firstLine="5120" w:firstLineChars="16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widowControl/>
        <w:ind w:firstLine="592" w:firstLineChars="200"/>
        <w:jc w:val="left"/>
        <w:rPr>
          <w:rFonts w:hint="eastAsia" w:ascii="仿宋_GB2312" w:hAnsi="仿宋_GB2312" w:eastAsia="仿宋_GB2312" w:cs="仿宋_GB2312"/>
          <w:color w:val="auto"/>
          <w:spacing w:val="-12"/>
          <w:kern w:val="0"/>
          <w:sz w:val="32"/>
          <w:szCs w:val="32"/>
          <w:lang w:val="en-US" w:eastAsia="zh-CN"/>
        </w:rPr>
      </w:pPr>
    </w:p>
    <w:p>
      <w:pPr>
        <w:widowControl/>
        <w:ind w:firstLine="592" w:firstLineChars="200"/>
        <w:jc w:val="left"/>
        <w:rPr>
          <w:rFonts w:hint="default" w:ascii="仿宋_GB2312" w:hAnsi="仿宋_GB2312" w:eastAsia="仿宋_GB2312" w:cs="仿宋_GB2312"/>
          <w:color w:val="auto"/>
          <w:spacing w:val="-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2"/>
          <w:kern w:val="0"/>
          <w:sz w:val="32"/>
          <w:szCs w:val="32"/>
          <w:lang w:val="en-US" w:eastAsia="zh-CN"/>
        </w:rPr>
        <w:t>（此件主动公开）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928" w:right="1474" w:bottom="1701" w:left="1588" w:header="964" w:footer="1304" w:gutter="0"/>
          <w:pgNumType w:fmt="numberInDash" w:start="6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620" w:lineRule="exact"/>
        <w:rPr>
          <w:rFonts w:ascii="黑体" w:hAnsi="黑体" w:eastAsia="黑体" w:cs="黑体"/>
          <w:color w:val="auto"/>
          <w:spacing w:val="-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12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12"/>
          <w:kern w:val="0"/>
          <w:sz w:val="32"/>
          <w:szCs w:val="32"/>
        </w:rPr>
        <w:t>1</w:t>
      </w:r>
    </w:p>
    <w:p>
      <w:pPr>
        <w:spacing w:beforeLines="50" w:afterLines="50" w:line="620" w:lineRule="exact"/>
        <w:jc w:val="center"/>
        <w:rPr>
          <w:rFonts w:ascii="方正小标宋_GBK" w:hAnsi="方正小标宋_GBK" w:eastAsia="方正小标宋_GBK" w:cs="方正小标宋_GBK"/>
          <w:color w:val="auto"/>
          <w:spacing w:val="-12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2020年省级“优课”推荐名额分配表</w:t>
      </w:r>
    </w:p>
    <w:tbl>
      <w:tblPr>
        <w:tblStyle w:val="8"/>
        <w:tblW w:w="13632" w:type="dxa"/>
        <w:tblInd w:w="-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tblHeader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widowControl/>
              <w:snapToGrid w:val="0"/>
              <w:spacing w:line="240" w:lineRule="auto"/>
              <w:ind w:right="-36" w:rightChars="-17"/>
              <w:jc w:val="center"/>
            </w:pPr>
          </w:p>
          <w:p>
            <w:pPr>
              <w:pStyle w:val="2"/>
              <w:ind w:left="0" w:leftChars="0" w:firstLine="0" w:firstLineChars="0"/>
              <mc:AlternateContent>
                <mc:Choice Requires="wpsCustomData">
                  <wpsCustomData:diagonalParaType/>
                </mc:Choice>
              </mc:AlternateContent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学科</w:t>
            </w:r>
          </w:p>
          <w:p>
            <w:pPr>
              <w:widowControl/>
              <w:ind w:right="-36" w:rightChars="-17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设区市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福州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厦门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宁德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莆田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泉州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漳州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龙岩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三明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南平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平潭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3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8"/>
                <w:szCs w:val="28"/>
              </w:rPr>
              <w:t>小    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语文(含书法)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英语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道德与法治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（品德与社会）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科学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体育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音乐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美术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心理健康教育（含安全教育、家庭教育）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综合实践活动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（含信息技术）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小  计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3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8"/>
                <w:szCs w:val="28"/>
              </w:rPr>
              <w:t xml:space="preserve"> 中     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初中数学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初中英语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初中道德与法治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高中思想政治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初中历史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初中地理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初中物理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初中化学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初中生物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高中生物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初中综合实践活动（含信息技术）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高中通用技术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高中信息技术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3" w:leftChars="-57" w:right="-82" w:rightChars="-39" w:hanging="117" w:hangingChars="42"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高中综合实践活动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中学体育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中学音乐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中学美术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中学心理健康（含安全教育、家庭教育）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</w:rPr>
              <w:t>小  计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26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 w:val="28"/>
                <w:szCs w:val="28"/>
              </w:rPr>
              <w:t>720</w:t>
            </w:r>
          </w:p>
        </w:tc>
      </w:tr>
    </w:tbl>
    <w:p>
      <w:pPr>
        <w:spacing w:line="620" w:lineRule="exact"/>
        <w:rPr>
          <w:rFonts w:ascii="黑体" w:hAnsi="黑体" w:eastAsia="黑体" w:cs="黑体"/>
          <w:color w:val="auto"/>
          <w:spacing w:val="-12"/>
          <w:kern w:val="0"/>
          <w:sz w:val="30"/>
          <w:szCs w:val="30"/>
        </w:rPr>
      </w:pPr>
    </w:p>
    <w:p>
      <w:pPr>
        <w:rPr>
          <w:rFonts w:hint="eastAsia" w:ascii="黑体" w:hAnsi="黑体" w:eastAsia="黑体" w:cs="黑体"/>
          <w:color w:val="auto"/>
          <w:spacing w:val="-12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pacing w:val="-12"/>
          <w:kern w:val="0"/>
          <w:sz w:val="30"/>
          <w:szCs w:val="30"/>
          <w:lang w:eastAsia="zh-CN"/>
        </w:rPr>
        <w:br w:type="page"/>
      </w:r>
    </w:p>
    <w:p>
      <w:pPr>
        <w:spacing w:line="620" w:lineRule="exact"/>
        <w:rPr>
          <w:rFonts w:hint="eastAsia" w:ascii="黑体" w:hAnsi="黑体" w:eastAsia="黑体" w:cs="黑体"/>
          <w:color w:val="auto"/>
          <w:spacing w:val="-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12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12"/>
          <w:kern w:val="0"/>
          <w:sz w:val="32"/>
          <w:szCs w:val="32"/>
        </w:rPr>
        <w:t>2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年“一师一优课、一课一名师”活动联系表</w:t>
      </w: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</w:rPr>
        <w:t>设区市（公章）                                                 20</w:t>
      </w:r>
      <w:r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</w:rPr>
        <w:t>年</w:t>
      </w:r>
      <w:r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</w:rPr>
        <w:t>月  日</w:t>
      </w:r>
    </w:p>
    <w:p>
      <w:pPr>
        <w:spacing w:line="20" w:lineRule="exact"/>
        <w:rPr>
          <w:rFonts w:ascii="宋体" w:hAnsi="宋体"/>
          <w:color w:val="auto"/>
          <w:sz w:val="30"/>
          <w:szCs w:val="30"/>
        </w:rPr>
      </w:pPr>
    </w:p>
    <w:tbl>
      <w:tblPr>
        <w:tblStyle w:val="8"/>
        <w:tblW w:w="144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64"/>
        <w:gridCol w:w="1384"/>
        <w:gridCol w:w="852"/>
        <w:gridCol w:w="2130"/>
        <w:gridCol w:w="975"/>
        <w:gridCol w:w="2044"/>
        <w:gridCol w:w="2044"/>
        <w:gridCol w:w="1772"/>
        <w:gridCol w:w="1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设区市负责部门名称</w:t>
            </w:r>
          </w:p>
        </w:tc>
        <w:tc>
          <w:tcPr>
            <w:tcW w:w="107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07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right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（邮编：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行政部门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所在单位/处室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传真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电子</w:t>
            </w: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组织部门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所在单位/处室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传真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电子</w:t>
            </w:r>
            <w:r>
              <w:rPr>
                <w:rFonts w:asciiTheme="minorEastAsia" w:hAnsiTheme="minorEastAsia" w:eastAsiaTheme="minorEastAsia"/>
                <w:bCs/>
                <w:color w:val="auto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负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责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人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电教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6"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6"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教研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6"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6"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宋体" w:hAnsi="宋体"/>
          <w:color w:val="auto"/>
          <w:sz w:val="30"/>
          <w:szCs w:val="30"/>
        </w:rPr>
        <w:sectPr>
          <w:pgSz w:w="16838" w:h="11906" w:orient="landscape"/>
          <w:pgMar w:top="1587" w:right="1701" w:bottom="1474" w:left="1928" w:header="964" w:footer="133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520" w:lineRule="exact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17145</wp:posOffset>
                </wp:positionV>
                <wp:extent cx="5800725" cy="635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20pt;margin-top:1.35pt;height:0.05pt;width:456.75pt;z-index:251657216;mso-width-relative:page;mso-height-relative:page;" filled="f" stroked="t" coordsize="21600,21600" o:gfxdata="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YP62XXAAAABwEAAA8AAAAAAAAAAQAgAAAAIgAA&#10;AGRycy9kb3ducmV2LnhtbFBLAQIUABQAAAAIAIdO4kADCcIs0AEAAJADAAAOAAAAAAAAAAEAIAAA&#10;ACY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_GB2312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莆田市教育局办公室</w:t>
      </w:r>
      <w:r>
        <w:rPr>
          <w:rFonts w:ascii="仿宋" w:hAnsi="仿宋" w:eastAsia="仿宋" w:cs="仿宋_GB2312"/>
          <w:color w:val="000000"/>
          <w:sz w:val="28"/>
          <w:szCs w:val="28"/>
        </w:rPr>
        <w:t xml:space="preserve">                    20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日印发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39370</wp:posOffset>
                </wp:positionV>
                <wp:extent cx="5800725" cy="635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20pt;margin-top:3.1pt;height:0.05pt;width:456.75pt;z-index:251658240;mso-width-relative:page;mso-height-relative:page;" filled="f" stroked="t" coordsize="21600,21600" o:gfxdata="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5jpf7XAAAABwEAAA8AAAAAAAAAAQAgAAAAIgAA&#10;AGRycy9kb3ducmV2LnhtbFBLAQIUABQAAAAIAIdO4kDF97Hy0AEAAJADAAAOAAAAAAAAAAEAIAAA&#10;ACY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angSong-Z02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0lY&#10;7tAAAAAFAQAADwAAAAAAAAABACAAAAAiAAAAZHJzL2Rvd25yZXYueG1sUEsBAhQAFAAAAAgAh07i&#10;QBKIuOG4AQAAVAMAAA4AAAAAAAAAAQAgAAAAHwEAAGRycy9lMm9Eb2MueG1sUEsFBgAAAAAGAAYA&#10;WQEAAE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height:144pt;width:144pt;mso-position-horizontal:center;mso-position-horizontal-relative:margin;mso-position-vertical:top;mso-position-vertical-relative:page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y2DEF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LSO1VvQEAAGY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51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b0e1+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50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3366"/>
    <w:rsid w:val="0002318F"/>
    <w:rsid w:val="000254A2"/>
    <w:rsid w:val="000826DC"/>
    <w:rsid w:val="000946DB"/>
    <w:rsid w:val="000D7E0A"/>
    <w:rsid w:val="0011143E"/>
    <w:rsid w:val="00140EF7"/>
    <w:rsid w:val="001625BF"/>
    <w:rsid w:val="00182B18"/>
    <w:rsid w:val="001A482D"/>
    <w:rsid w:val="00200E80"/>
    <w:rsid w:val="0022453D"/>
    <w:rsid w:val="00261E0B"/>
    <w:rsid w:val="002B10D5"/>
    <w:rsid w:val="00307EE4"/>
    <w:rsid w:val="00307FDF"/>
    <w:rsid w:val="00355D08"/>
    <w:rsid w:val="00367DBB"/>
    <w:rsid w:val="00373034"/>
    <w:rsid w:val="003B0C26"/>
    <w:rsid w:val="003F2568"/>
    <w:rsid w:val="00473522"/>
    <w:rsid w:val="00496052"/>
    <w:rsid w:val="004B668E"/>
    <w:rsid w:val="004C4C70"/>
    <w:rsid w:val="004F071A"/>
    <w:rsid w:val="00543EA2"/>
    <w:rsid w:val="005820CF"/>
    <w:rsid w:val="005E06C3"/>
    <w:rsid w:val="0061402E"/>
    <w:rsid w:val="006146AC"/>
    <w:rsid w:val="0061693F"/>
    <w:rsid w:val="0065439B"/>
    <w:rsid w:val="00672917"/>
    <w:rsid w:val="00673CD8"/>
    <w:rsid w:val="006F217E"/>
    <w:rsid w:val="00713707"/>
    <w:rsid w:val="00765A8B"/>
    <w:rsid w:val="00767BCF"/>
    <w:rsid w:val="00774D48"/>
    <w:rsid w:val="00812D1D"/>
    <w:rsid w:val="00814B7A"/>
    <w:rsid w:val="0082272A"/>
    <w:rsid w:val="008841BC"/>
    <w:rsid w:val="0089249B"/>
    <w:rsid w:val="00894069"/>
    <w:rsid w:val="00894BDB"/>
    <w:rsid w:val="00897453"/>
    <w:rsid w:val="009309BE"/>
    <w:rsid w:val="009A58E4"/>
    <w:rsid w:val="009D1FB6"/>
    <w:rsid w:val="009E0BFE"/>
    <w:rsid w:val="009F2043"/>
    <w:rsid w:val="00A07AEA"/>
    <w:rsid w:val="00A12F69"/>
    <w:rsid w:val="00AB00EF"/>
    <w:rsid w:val="00AB3438"/>
    <w:rsid w:val="00AB3B82"/>
    <w:rsid w:val="00AB3D54"/>
    <w:rsid w:val="00AF6F35"/>
    <w:rsid w:val="00B41017"/>
    <w:rsid w:val="00B42A0F"/>
    <w:rsid w:val="00B52A19"/>
    <w:rsid w:val="00CC57C2"/>
    <w:rsid w:val="00CE0F74"/>
    <w:rsid w:val="00CF6D06"/>
    <w:rsid w:val="00D10BBF"/>
    <w:rsid w:val="00D168FB"/>
    <w:rsid w:val="00D85C39"/>
    <w:rsid w:val="00DB1EC0"/>
    <w:rsid w:val="00DE1EF3"/>
    <w:rsid w:val="00DF2E9C"/>
    <w:rsid w:val="00E12D41"/>
    <w:rsid w:val="00E17EAD"/>
    <w:rsid w:val="00E21C76"/>
    <w:rsid w:val="00E24C36"/>
    <w:rsid w:val="00E448FC"/>
    <w:rsid w:val="00E62920"/>
    <w:rsid w:val="00EA0E79"/>
    <w:rsid w:val="00EA5923"/>
    <w:rsid w:val="00EA65B0"/>
    <w:rsid w:val="00EC5176"/>
    <w:rsid w:val="00EE7928"/>
    <w:rsid w:val="00F0430C"/>
    <w:rsid w:val="00F11CAA"/>
    <w:rsid w:val="00F4225F"/>
    <w:rsid w:val="00F64637"/>
    <w:rsid w:val="00F836D8"/>
    <w:rsid w:val="00FA4E29"/>
    <w:rsid w:val="01452E9D"/>
    <w:rsid w:val="09CD50DF"/>
    <w:rsid w:val="0AB93556"/>
    <w:rsid w:val="0DD76050"/>
    <w:rsid w:val="0E1C0398"/>
    <w:rsid w:val="0E75493B"/>
    <w:rsid w:val="130333CC"/>
    <w:rsid w:val="1C126AC0"/>
    <w:rsid w:val="1D513355"/>
    <w:rsid w:val="1F620B08"/>
    <w:rsid w:val="21C94BA5"/>
    <w:rsid w:val="23B9686A"/>
    <w:rsid w:val="23F917D7"/>
    <w:rsid w:val="25334DE1"/>
    <w:rsid w:val="260225A2"/>
    <w:rsid w:val="2C2C3615"/>
    <w:rsid w:val="2F466E1F"/>
    <w:rsid w:val="34BA0BE7"/>
    <w:rsid w:val="37062CEF"/>
    <w:rsid w:val="371B7473"/>
    <w:rsid w:val="385B16EF"/>
    <w:rsid w:val="39DA53D9"/>
    <w:rsid w:val="3B9D2152"/>
    <w:rsid w:val="3BD14AF7"/>
    <w:rsid w:val="40933B63"/>
    <w:rsid w:val="40BA04A5"/>
    <w:rsid w:val="40E30D42"/>
    <w:rsid w:val="46BC04E0"/>
    <w:rsid w:val="500F375C"/>
    <w:rsid w:val="50335A47"/>
    <w:rsid w:val="52153F5D"/>
    <w:rsid w:val="56E84652"/>
    <w:rsid w:val="59EF604E"/>
    <w:rsid w:val="5DFF15DA"/>
    <w:rsid w:val="61561731"/>
    <w:rsid w:val="64085CBC"/>
    <w:rsid w:val="6592057C"/>
    <w:rsid w:val="67802BAC"/>
    <w:rsid w:val="6E4E2291"/>
    <w:rsid w:val="6F8C2B29"/>
    <w:rsid w:val="70406E5D"/>
    <w:rsid w:val="71B34464"/>
    <w:rsid w:val="721B0DD7"/>
    <w:rsid w:val="77C807BC"/>
    <w:rsid w:val="795C4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page number"/>
    <w:basedOn w:val="9"/>
    <w:semiHidden/>
    <w:qFormat/>
    <w:uiPriority w:val="99"/>
    <w:rPr>
      <w:rFonts w:cs="Times New Roman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页眉 Char"/>
    <w:basedOn w:val="9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FangSong-Z02" w:hAnsi="FZFangSong-Z02" w:eastAsia="宋体" w:cs="FZFangSong-Z02"/>
      <w:color w:val="000000"/>
      <w:sz w:val="24"/>
      <w:szCs w:val="24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17</Pages>
  <Words>1029</Words>
  <Characters>5871</Characters>
  <Lines>48</Lines>
  <Paragraphs>13</Paragraphs>
  <TotalTime>12</TotalTime>
  <ScaleCrop>false</ScaleCrop>
  <LinksUpToDate>false</LinksUpToDate>
  <CharactersWithSpaces>6887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2019-03-25T03:02:00Z</dcterms:created>
  <dc:creator>Lenovo User</dc:creator>
  <cp:lastModifiedBy>剪得秋光入卷来</cp:lastModifiedBy>
  <cp:lastPrinted>2020-09-30T02:34:00Z</cp:lastPrinted>
  <dcterms:modified xsi:type="dcterms:W3CDTF">2020-11-05T01:52:38Z</dcterms:modified>
  <dc:title>莆田市教育局关于进一步加强我市2017年度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