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222" w:rsidRDefault="00836222" w:rsidP="00B53159">
      <w:pPr>
        <w:spacing w:line="700" w:lineRule="exact"/>
        <w:jc w:val="center"/>
        <w:rPr>
          <w:rFonts w:ascii="方正小标宋简体" w:eastAsia="方正小标宋简体" w:hAnsi="黑体" w:cs="方正小标宋简体"/>
          <w:b/>
          <w:bCs/>
          <w:sz w:val="44"/>
          <w:szCs w:val="44"/>
        </w:rPr>
      </w:pPr>
      <w:bookmarkStart w:id="0" w:name="_GoBack"/>
      <w:bookmarkEnd w:id="0"/>
      <w:r>
        <w:rPr>
          <w:rFonts w:ascii="方正小标宋简体" w:eastAsia="方正小标宋简体" w:hAnsi="黑体" w:cs="方正小标宋简体" w:hint="eastAsia"/>
          <w:b/>
          <w:bCs/>
          <w:sz w:val="44"/>
          <w:szCs w:val="44"/>
        </w:rPr>
        <w:t>莆田市教育局关于开展</w:t>
      </w:r>
      <w:r>
        <w:rPr>
          <w:rFonts w:ascii="方正小标宋简体" w:eastAsia="方正小标宋简体" w:hAnsi="黑体" w:cs="方正小标宋简体"/>
          <w:b/>
          <w:bCs/>
          <w:sz w:val="44"/>
          <w:szCs w:val="44"/>
        </w:rPr>
        <w:t>2017</w:t>
      </w:r>
      <w:r>
        <w:rPr>
          <w:rFonts w:ascii="方正小标宋简体" w:eastAsia="方正小标宋简体" w:hAnsi="黑体" w:cs="方正小标宋简体" w:hint="eastAsia"/>
          <w:b/>
          <w:bCs/>
          <w:sz w:val="44"/>
          <w:szCs w:val="44"/>
        </w:rPr>
        <w:t>年度</w:t>
      </w:r>
    </w:p>
    <w:p w:rsidR="00836222" w:rsidRDefault="00836222" w:rsidP="00B53159">
      <w:pPr>
        <w:spacing w:line="700" w:lineRule="exact"/>
        <w:jc w:val="center"/>
        <w:rPr>
          <w:rFonts w:ascii="方正小标宋简体" w:eastAsia="方正小标宋简体" w:hAnsi="黑体" w:cs="Times New Roman"/>
          <w:b/>
          <w:bCs/>
          <w:sz w:val="44"/>
          <w:szCs w:val="44"/>
        </w:rPr>
      </w:pPr>
      <w:r>
        <w:rPr>
          <w:rFonts w:ascii="方正小标宋简体" w:eastAsia="方正小标宋简体" w:hAnsi="黑体" w:cs="方正小标宋简体" w:hint="eastAsia"/>
          <w:b/>
          <w:bCs/>
          <w:sz w:val="44"/>
          <w:szCs w:val="44"/>
        </w:rPr>
        <w:t>“一师一优课、一课一名师”活动的通知</w:t>
      </w:r>
    </w:p>
    <w:p w:rsidR="00836222" w:rsidRDefault="0097402E" w:rsidP="0097402E">
      <w:pPr>
        <w:jc w:val="center"/>
        <w:rPr>
          <w:rFonts w:ascii="仿宋_GB2312" w:eastAsia="仿宋_GB2312" w:hAnsi="Times New Roman" w:cs="Times New Roman"/>
          <w:sz w:val="32"/>
          <w:szCs w:val="32"/>
        </w:rPr>
      </w:pPr>
      <w:r>
        <w:rPr>
          <w:rFonts w:ascii="仿宋_GB2312" w:eastAsia="仿宋_GB2312" w:hAnsi="仿宋_GB2312" w:cs="仿宋_GB2312" w:hint="eastAsia"/>
          <w:spacing w:val="20"/>
          <w:sz w:val="32"/>
          <w:szCs w:val="32"/>
        </w:rPr>
        <w:t>莆教〔</w:t>
      </w:r>
      <w:r>
        <w:rPr>
          <w:rFonts w:ascii="仿宋_GB2312" w:eastAsia="仿宋_GB2312" w:hAnsi="仿宋_GB2312" w:cs="仿宋_GB2312"/>
          <w:spacing w:val="20"/>
          <w:sz w:val="32"/>
          <w:szCs w:val="32"/>
        </w:rPr>
        <w:t>2017</w:t>
      </w:r>
      <w:r>
        <w:rPr>
          <w:rFonts w:ascii="仿宋_GB2312" w:eastAsia="仿宋_GB2312" w:hAnsi="仿宋_GB2312" w:cs="仿宋_GB2312" w:hint="eastAsia"/>
          <w:spacing w:val="20"/>
          <w:sz w:val="32"/>
          <w:szCs w:val="32"/>
        </w:rPr>
        <w:t>〕</w:t>
      </w:r>
      <w:r>
        <w:rPr>
          <w:rFonts w:ascii="仿宋_GB2312" w:eastAsia="仿宋_GB2312" w:hAnsi="仿宋_GB2312" w:cs="仿宋_GB2312"/>
          <w:spacing w:val="20"/>
          <w:sz w:val="32"/>
          <w:szCs w:val="32"/>
        </w:rPr>
        <w:t>17</w:t>
      </w:r>
      <w:r>
        <w:rPr>
          <w:rFonts w:ascii="仿宋_GB2312" w:eastAsia="仿宋_GB2312" w:hAnsi="仿宋_GB2312" w:cs="仿宋_GB2312" w:hint="eastAsia"/>
          <w:spacing w:val="20"/>
          <w:sz w:val="32"/>
          <w:szCs w:val="32"/>
        </w:rPr>
        <w:t>号</w:t>
      </w:r>
    </w:p>
    <w:p w:rsidR="00836222" w:rsidRDefault="00836222">
      <w:pPr>
        <w:spacing w:line="520" w:lineRule="exact"/>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t>各县区（管委会）教育局（事务局）、市直各中小学：</w:t>
      </w:r>
    </w:p>
    <w:p w:rsidR="00836222" w:rsidRDefault="00836222">
      <w:pPr>
        <w:shd w:val="solid" w:color="FFFFFF" w:fill="auto"/>
        <w:autoSpaceDN w:val="0"/>
        <w:spacing w:line="520" w:lineRule="exact"/>
        <w:jc w:val="left"/>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为进一步增强教师对信息技术推进教学改革、提高教学质量重要性的认识，提升教师信息化素养和教育教学能力，推动信息化教学常态化应用，</w:t>
      </w:r>
      <w:r>
        <w:rPr>
          <w:rFonts w:ascii="仿宋_GB2312" w:eastAsia="仿宋_GB2312" w:hAnsi="Times New Roman" w:cs="仿宋_GB2312" w:hint="eastAsia"/>
          <w:sz w:val="32"/>
          <w:szCs w:val="32"/>
        </w:rPr>
        <w:t>根据《教育部办公厅关于开展</w:t>
      </w:r>
      <w:r>
        <w:rPr>
          <w:rFonts w:ascii="仿宋_GB2312" w:eastAsia="仿宋_GB2312" w:hAnsi="Times New Roman" w:cs="仿宋_GB2312"/>
          <w:sz w:val="32"/>
          <w:szCs w:val="32"/>
        </w:rPr>
        <w:t>2016-2017</w:t>
      </w:r>
      <w:r>
        <w:rPr>
          <w:rFonts w:ascii="仿宋_GB2312" w:eastAsia="仿宋_GB2312" w:hAnsi="Times New Roman" w:cs="仿宋_GB2312" w:hint="eastAsia"/>
          <w:sz w:val="32"/>
          <w:szCs w:val="32"/>
        </w:rPr>
        <w:t>年度</w:t>
      </w:r>
      <w:r>
        <w:rPr>
          <w:rFonts w:ascii="仿宋_GB2312" w:eastAsia="仿宋_GB2312" w:hAnsi="Times New Roman" w:cs="Times New Roman"/>
          <w:sz w:val="32"/>
          <w:szCs w:val="32"/>
        </w:rPr>
        <w:t>“</w:t>
      </w:r>
      <w:r>
        <w:rPr>
          <w:rFonts w:ascii="仿宋_GB2312" w:eastAsia="仿宋_GB2312" w:hAnsi="Times New Roman" w:cs="仿宋_GB2312" w:hint="eastAsia"/>
          <w:sz w:val="32"/>
          <w:szCs w:val="32"/>
        </w:rPr>
        <w:t>一师一优课、一课一名师</w:t>
      </w:r>
      <w:r>
        <w:rPr>
          <w:rFonts w:ascii="仿宋_GB2312" w:eastAsia="仿宋_GB2312" w:hAnsi="Times New Roman" w:cs="Times New Roman"/>
          <w:sz w:val="32"/>
          <w:szCs w:val="32"/>
        </w:rPr>
        <w:t>”</w:t>
      </w:r>
      <w:r>
        <w:rPr>
          <w:rFonts w:ascii="仿宋_GB2312" w:eastAsia="仿宋_GB2312" w:hAnsi="Times New Roman" w:cs="仿宋_GB2312" w:hint="eastAsia"/>
          <w:sz w:val="32"/>
          <w:szCs w:val="32"/>
        </w:rPr>
        <w:t>活动的通知</w:t>
      </w:r>
      <w:r>
        <w:rPr>
          <w:rFonts w:ascii="仿宋_GB2312" w:eastAsia="仿宋_GB2312" w:hAnsi="仿宋_GB2312" w:cs="仿宋_GB2312" w:hint="eastAsia"/>
          <w:sz w:val="32"/>
          <w:szCs w:val="32"/>
        </w:rPr>
        <w:t>》（教基二厅函〔</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号）和</w:t>
      </w:r>
      <w:r>
        <w:rPr>
          <w:rFonts w:ascii="仿宋_GB2312" w:eastAsia="仿宋_GB2312" w:hAnsi="Times New Roman" w:cs="仿宋_GB2312" w:hint="eastAsia"/>
          <w:sz w:val="32"/>
          <w:szCs w:val="32"/>
        </w:rPr>
        <w:t>《福建省教育厅办公室关于开展</w:t>
      </w:r>
      <w:r>
        <w:rPr>
          <w:rFonts w:ascii="仿宋_GB2312" w:eastAsia="仿宋_GB2312" w:hAnsi="Times New Roman" w:cs="仿宋_GB2312"/>
          <w:sz w:val="32"/>
          <w:szCs w:val="32"/>
        </w:rPr>
        <w:t>2016-2017</w:t>
      </w:r>
      <w:r>
        <w:rPr>
          <w:rFonts w:ascii="仿宋_GB2312" w:eastAsia="仿宋_GB2312" w:hAnsi="Times New Roman" w:cs="仿宋_GB2312" w:hint="eastAsia"/>
          <w:sz w:val="32"/>
          <w:szCs w:val="32"/>
        </w:rPr>
        <w:t>年度</w:t>
      </w:r>
      <w:r>
        <w:rPr>
          <w:rFonts w:ascii="仿宋_GB2312" w:eastAsia="仿宋_GB2312" w:hAnsi="Times New Roman" w:cs="Times New Roman"/>
          <w:sz w:val="32"/>
          <w:szCs w:val="32"/>
        </w:rPr>
        <w:t>“</w:t>
      </w:r>
      <w:r>
        <w:rPr>
          <w:rFonts w:ascii="仿宋_GB2312" w:eastAsia="仿宋_GB2312" w:hAnsi="Times New Roman" w:cs="仿宋_GB2312" w:hint="eastAsia"/>
          <w:sz w:val="32"/>
          <w:szCs w:val="32"/>
        </w:rPr>
        <w:t>一师一优课、一课一名师</w:t>
      </w:r>
      <w:r>
        <w:rPr>
          <w:rFonts w:ascii="仿宋_GB2312" w:eastAsia="仿宋_GB2312" w:hAnsi="Times New Roman" w:cs="Times New Roman"/>
          <w:sz w:val="32"/>
          <w:szCs w:val="32"/>
        </w:rPr>
        <w:t>”</w:t>
      </w:r>
      <w:r>
        <w:rPr>
          <w:rFonts w:ascii="仿宋_GB2312" w:eastAsia="仿宋_GB2312" w:hAnsi="Times New Roman" w:cs="仿宋_GB2312" w:hint="eastAsia"/>
          <w:sz w:val="32"/>
          <w:szCs w:val="32"/>
        </w:rPr>
        <w:t>活动的通知</w:t>
      </w:r>
      <w:r>
        <w:rPr>
          <w:rFonts w:ascii="仿宋_GB2312" w:eastAsia="仿宋_GB2312" w:hAnsi="仿宋_GB2312" w:cs="仿宋_GB2312" w:hint="eastAsia"/>
          <w:sz w:val="32"/>
          <w:szCs w:val="32"/>
        </w:rPr>
        <w:t>》（闽教办基〔</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号），</w:t>
      </w:r>
      <w:r>
        <w:rPr>
          <w:rFonts w:ascii="仿宋_GB2312" w:eastAsia="仿宋_GB2312" w:hAnsi="Times New Roman" w:cs="仿宋_GB2312" w:hint="eastAsia"/>
          <w:sz w:val="32"/>
          <w:szCs w:val="32"/>
        </w:rPr>
        <w:t>结合我市教育信息化的三年规划，以应用驱动为导向，促进优质数字教育资源的开发与共享，</w:t>
      </w:r>
      <w:r>
        <w:rPr>
          <w:rFonts w:ascii="仿宋_GB2312" w:eastAsia="仿宋_GB2312" w:hAnsi="仿宋_GB2312" w:cs="仿宋_GB2312" w:hint="eastAsia"/>
          <w:sz w:val="32"/>
          <w:szCs w:val="32"/>
        </w:rPr>
        <w:t>经研究，决定在全市中小学开展</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年度“一师一优课、一课一名师”活动（以下简称“活动”）。现将有关事项通知如下：</w:t>
      </w:r>
    </w:p>
    <w:p w:rsidR="00836222" w:rsidRDefault="00836222" w:rsidP="002F0562">
      <w:pPr>
        <w:spacing w:line="520" w:lineRule="exact"/>
        <w:ind w:firstLineChars="200" w:firstLine="640"/>
        <w:rPr>
          <w:rFonts w:ascii="黑体" w:eastAsia="黑体" w:cs="Times New Roman"/>
          <w:sz w:val="32"/>
          <w:szCs w:val="32"/>
        </w:rPr>
      </w:pPr>
      <w:bookmarkStart w:id="1" w:name="_Toc387306628"/>
      <w:r>
        <w:rPr>
          <w:rFonts w:ascii="黑体" w:eastAsia="黑体" w:cs="黑体" w:hint="eastAsia"/>
          <w:sz w:val="32"/>
          <w:szCs w:val="32"/>
        </w:rPr>
        <w:t>一、成立领导小组</w:t>
      </w:r>
    </w:p>
    <w:p w:rsidR="00836222" w:rsidRDefault="00836222">
      <w:pPr>
        <w:spacing w:line="520" w:lineRule="exact"/>
        <w:rPr>
          <w:rFonts w:ascii="仿宋_GB2312" w:eastAsia="仿宋_GB2312" w:hAnsi="宋体" w:cs="Times New Roman"/>
          <w:color w:val="000000"/>
          <w:kern w:val="0"/>
          <w:sz w:val="32"/>
          <w:szCs w:val="32"/>
        </w:rPr>
      </w:pP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领导小组成员组成如下：</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组</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长：曾国顺（市教育局副局长）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黄荔军（市教师进修学院院长）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成</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员：陈美新（市教师进修学院副院长）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黄朝阳（仙游县教育局局长）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任飞鹏（荔城区教育局局长）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刘永贤（城厢区教育局局长）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姚志钦（涵江区教育局局长）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李文祥（秀屿区教育局局长）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曾国雄（湄洲岛管委会事务局局长）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林更宇（北岸教育局局长）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lastRenderedPageBreak/>
        <w:t xml:space="preserve">        </w:t>
      </w:r>
      <w:r>
        <w:rPr>
          <w:rFonts w:ascii="仿宋_GB2312" w:eastAsia="仿宋_GB2312" w:hAnsi="宋体" w:cs="仿宋_GB2312" w:hint="eastAsia"/>
          <w:color w:val="000000"/>
          <w:kern w:val="0"/>
          <w:sz w:val="32"/>
          <w:szCs w:val="32"/>
        </w:rPr>
        <w:t>郑合利（市教育局人事科科长）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朱丽萍（市教育局初幼教科科长）</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薛</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强（市教育局中教科负责人）</w:t>
      </w:r>
    </w:p>
    <w:p w:rsidR="00836222" w:rsidRDefault="00836222" w:rsidP="00B53159">
      <w:pPr>
        <w:spacing w:line="52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张金城（市教育局现代教育技术与装备站站长）</w:t>
      </w:r>
    </w:p>
    <w:p w:rsidR="00836222" w:rsidRDefault="00836222" w:rsidP="00B53159">
      <w:pPr>
        <w:shd w:val="clear" w:color="auto" w:fill="FFFFFF"/>
        <w:spacing w:line="5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shd w:val="clear" w:color="auto" w:fill="FFFFFF"/>
        </w:rPr>
        <w:t>领导小组下设办公室，具体负责协调、督办、落实领导小组</w:t>
      </w:r>
      <w:r>
        <w:rPr>
          <w:rFonts w:ascii="仿宋_GB2312" w:eastAsia="仿宋_GB2312" w:hAnsi="仿宋_GB2312" w:cs="仿宋_GB2312" w:hint="eastAsia"/>
          <w:sz w:val="32"/>
          <w:szCs w:val="32"/>
        </w:rPr>
        <w:t>部署的各项工作。</w:t>
      </w:r>
    </w:p>
    <w:p w:rsidR="00836222" w:rsidRDefault="00836222" w:rsidP="00B53159">
      <w:pPr>
        <w:shd w:val="clear" w:color="auto" w:fill="FFFFFF"/>
        <w:spacing w:line="5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主</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任：薛</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强（兼）</w:t>
      </w:r>
    </w:p>
    <w:p w:rsidR="00836222" w:rsidRDefault="00836222" w:rsidP="00B53159">
      <w:pPr>
        <w:shd w:val="clear" w:color="auto" w:fill="FFFFFF"/>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员：市教师进修学院联系人：佘碧新，电话：</w:t>
      </w:r>
      <w:r>
        <w:rPr>
          <w:rFonts w:ascii="仿宋_GB2312" w:eastAsia="仿宋_GB2312" w:hAnsi="仿宋_GB2312" w:cs="仿宋_GB2312"/>
          <w:sz w:val="32"/>
          <w:szCs w:val="32"/>
        </w:rPr>
        <w:t>2292175</w:t>
      </w:r>
    </w:p>
    <w:p w:rsidR="00836222" w:rsidRDefault="00836222" w:rsidP="00B53159">
      <w:pPr>
        <w:shd w:val="clear" w:color="auto" w:fill="FFFFFF"/>
        <w:spacing w:line="5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市现代教育技术与装备站联系人：何书杰，电话：</w:t>
      </w:r>
    </w:p>
    <w:p w:rsidR="00836222" w:rsidRDefault="00836222" w:rsidP="00B53159">
      <w:pPr>
        <w:shd w:val="clear" w:color="auto" w:fill="FFFFFF"/>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2635628</w:t>
      </w:r>
    </w:p>
    <w:p w:rsidR="00836222" w:rsidRDefault="00836222" w:rsidP="00B53159">
      <w:pPr>
        <w:shd w:val="clear" w:color="auto" w:fill="FFFFFF"/>
        <w:spacing w:line="52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市教育局人事科联系人：程超平，电话：</w:t>
      </w:r>
      <w:r>
        <w:rPr>
          <w:rFonts w:ascii="仿宋_GB2312" w:eastAsia="仿宋_GB2312" w:hAnsi="仿宋_GB2312" w:cs="仿宋_GB2312"/>
          <w:sz w:val="32"/>
          <w:szCs w:val="32"/>
        </w:rPr>
        <w:t>2684682</w:t>
      </w:r>
    </w:p>
    <w:p w:rsidR="00836222" w:rsidRDefault="00836222" w:rsidP="00B53159">
      <w:pPr>
        <w:shd w:val="clear" w:color="auto" w:fill="FFFFFF"/>
        <w:spacing w:line="52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市教育局中教科联系人：傅朝晖，电话：</w:t>
      </w:r>
      <w:r>
        <w:rPr>
          <w:rFonts w:ascii="仿宋_GB2312" w:eastAsia="仿宋_GB2312" w:hAnsi="仿宋_GB2312" w:cs="仿宋_GB2312"/>
          <w:sz w:val="32"/>
          <w:szCs w:val="32"/>
        </w:rPr>
        <w:t>2692757</w:t>
      </w:r>
    </w:p>
    <w:p w:rsidR="00836222" w:rsidRDefault="00836222" w:rsidP="00B53159">
      <w:pPr>
        <w:shd w:val="clear" w:color="auto" w:fill="FFFFFF"/>
        <w:spacing w:line="520" w:lineRule="exact"/>
        <w:ind w:firstLineChars="200" w:firstLine="640"/>
        <w:jc w:val="left"/>
        <w:rPr>
          <w:rFonts w:ascii="仿宋_GB2312" w:eastAsia="仿宋_GB2312" w:hAnsi="Times New Roman"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市教育局初幼教科联系人：潘海英，</w:t>
      </w:r>
      <w:r>
        <w:rPr>
          <w:rFonts w:ascii="仿宋_GB2312" w:eastAsia="仿宋_GB2312" w:hAnsi="Times New Roman" w:cs="仿宋_GB2312" w:hint="eastAsia"/>
          <w:sz w:val="32"/>
          <w:szCs w:val="32"/>
        </w:rPr>
        <w:t>电话：</w:t>
      </w:r>
      <w:r>
        <w:rPr>
          <w:rFonts w:ascii="仿宋_GB2312" w:eastAsia="仿宋_GB2312" w:hAnsi="Times New Roman" w:cs="仿宋_GB2312"/>
          <w:sz w:val="32"/>
          <w:szCs w:val="32"/>
        </w:rPr>
        <w:t>2684692</w:t>
      </w:r>
    </w:p>
    <w:p w:rsidR="00836222" w:rsidRDefault="00836222" w:rsidP="00B53159">
      <w:pPr>
        <w:pStyle w:val="p0"/>
        <w:widowControl w:val="0"/>
        <w:spacing w:line="520" w:lineRule="exact"/>
        <w:ind w:firstLineChars="200" w:firstLine="640"/>
        <w:rPr>
          <w:rFonts w:ascii="仿宋_GB2312" w:eastAsia="仿宋_GB2312" w:hAnsi="仿宋_GB2312" w:cs="Times New Roman"/>
          <w:sz w:val="32"/>
          <w:szCs w:val="32"/>
          <w:shd w:val="clear" w:color="auto" w:fill="FFFFFF"/>
        </w:rPr>
      </w:pPr>
      <w:r>
        <w:rPr>
          <w:rFonts w:ascii="仿宋_GB2312" w:eastAsia="仿宋_GB2312" w:hAnsi="仿宋_GB2312" w:cs="仿宋_GB2312" w:hint="eastAsia"/>
          <w:sz w:val="32"/>
          <w:szCs w:val="32"/>
          <w:shd w:val="clear" w:color="auto" w:fill="FFFFFF"/>
        </w:rPr>
        <w:t>请</w:t>
      </w:r>
      <w:r>
        <w:rPr>
          <w:rFonts w:ascii="仿宋_GB2312" w:eastAsia="仿宋_GB2312" w:hAnsi="Times New Roman" w:cs="仿宋_GB2312" w:hint="eastAsia"/>
          <w:sz w:val="32"/>
          <w:szCs w:val="32"/>
        </w:rPr>
        <w:t>各县区（管委会）教育局（事务局）、市直各中小学</w:t>
      </w:r>
      <w:r>
        <w:rPr>
          <w:rFonts w:ascii="仿宋_GB2312" w:eastAsia="仿宋_GB2312" w:hAnsi="仿宋_GB2312" w:cs="仿宋_GB2312" w:hint="eastAsia"/>
          <w:sz w:val="32"/>
          <w:szCs w:val="32"/>
          <w:shd w:val="clear" w:color="auto" w:fill="FFFFFF"/>
        </w:rPr>
        <w:t>于</w:t>
      </w:r>
      <w:r>
        <w:rPr>
          <w:rFonts w:ascii="仿宋_GB2312" w:eastAsia="仿宋_GB2312" w:hAnsi="仿宋_GB2312" w:cs="仿宋_GB2312"/>
          <w:sz w:val="32"/>
          <w:szCs w:val="32"/>
          <w:shd w:val="clear" w:color="auto" w:fill="FFFFFF"/>
        </w:rPr>
        <w:t>4</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sz w:val="32"/>
          <w:szCs w:val="32"/>
          <w:shd w:val="clear" w:color="auto" w:fill="FFFFFF"/>
        </w:rPr>
        <w:t>7</w:t>
      </w:r>
      <w:r>
        <w:rPr>
          <w:rFonts w:ascii="仿宋_GB2312" w:eastAsia="仿宋_GB2312" w:hAnsi="仿宋_GB2312" w:cs="仿宋_GB2312" w:hint="eastAsia"/>
          <w:sz w:val="32"/>
          <w:szCs w:val="32"/>
          <w:shd w:val="clear" w:color="auto" w:fill="FFFFFF"/>
        </w:rPr>
        <w:t>日前将本县区（学校）</w:t>
      </w:r>
      <w:r>
        <w:rPr>
          <w:rFonts w:ascii="仿宋_GB2312" w:eastAsia="仿宋_GB2312" w:hAnsi="仿宋_GB2312" w:cs="仿宋_GB2312" w:hint="eastAsia"/>
          <w:sz w:val="32"/>
          <w:szCs w:val="32"/>
        </w:rPr>
        <w:t>“一师一优课、一课一名师”活动</w:t>
      </w:r>
      <w:r>
        <w:rPr>
          <w:rFonts w:ascii="仿宋_GB2312" w:eastAsia="仿宋_GB2312" w:hAnsi="仿宋_GB2312" w:cs="仿宋_GB2312" w:hint="eastAsia"/>
          <w:sz w:val="32"/>
          <w:szCs w:val="32"/>
          <w:shd w:val="clear" w:color="auto" w:fill="FFFFFF"/>
        </w:rPr>
        <w:t>的领导小组名单和活动联系表报送市教育局</w:t>
      </w:r>
      <w:r>
        <w:rPr>
          <w:rFonts w:ascii="仿宋_GB2312" w:eastAsia="仿宋_GB2312" w:hAnsi="仿宋_GB2312" w:cs="仿宋_GB2312" w:hint="eastAsia"/>
          <w:sz w:val="32"/>
          <w:szCs w:val="32"/>
        </w:rPr>
        <w:t>“一师一优课、一课一名师”活动办公室，电子邮箱：</w:t>
      </w:r>
      <w:r>
        <w:rPr>
          <w:rFonts w:ascii="仿宋_GB2312" w:eastAsia="仿宋_GB2312" w:hAnsi="仿宋_GB2312" w:cs="仿宋_GB2312"/>
          <w:sz w:val="32"/>
          <w:szCs w:val="32"/>
        </w:rPr>
        <w:t>ptzjk@163.com</w:t>
      </w:r>
      <w:r>
        <w:rPr>
          <w:rFonts w:ascii="仿宋_GB2312" w:eastAsia="仿宋_GB2312" w:hAnsi="仿宋_GB2312" w:cs="仿宋_GB2312" w:hint="eastAsia"/>
          <w:sz w:val="32"/>
          <w:szCs w:val="32"/>
          <w:shd w:val="clear" w:color="auto" w:fill="FFFFFF"/>
        </w:rPr>
        <w:t>。（见附件</w:t>
      </w: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w:t>
      </w:r>
    </w:p>
    <w:p w:rsidR="00836222" w:rsidRDefault="00836222">
      <w:pPr>
        <w:spacing w:line="520" w:lineRule="exact"/>
        <w:jc w:val="left"/>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二、加强组织引导</w:t>
      </w:r>
    </w:p>
    <w:p w:rsidR="00836222" w:rsidRDefault="00836222" w:rsidP="00B53159">
      <w:pPr>
        <w:adjustRightInd w:val="0"/>
        <w:snapToGrid w:val="0"/>
        <w:spacing w:line="520" w:lineRule="exact"/>
        <w:ind w:firstLineChars="200" w:firstLine="643"/>
        <w:rPr>
          <w:rFonts w:ascii="楷体_GB2312" w:eastAsia="楷体_GB2312" w:hAnsi="宋体" w:cs="Times New Roman"/>
          <w:b/>
          <w:bCs/>
          <w:sz w:val="32"/>
          <w:szCs w:val="32"/>
        </w:rPr>
      </w:pPr>
      <w:r>
        <w:rPr>
          <w:rFonts w:ascii="楷体_GB2312" w:eastAsia="楷体_GB2312" w:hAnsi="宋体" w:cs="楷体_GB2312" w:hint="eastAsia"/>
          <w:b/>
          <w:bCs/>
          <w:sz w:val="32"/>
          <w:szCs w:val="32"/>
        </w:rPr>
        <w:t>（一）组织网上晒课</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各县区教育行政部门、市直学校要结合本地（本校）实际，组织教师在规定的时间内</w:t>
      </w:r>
      <w:r>
        <w:rPr>
          <w:rFonts w:ascii="仿宋_GB2312" w:eastAsia="仿宋_GB2312" w:hAnsi="仿宋_GB2312" w:cs="仿宋_GB2312" w:hint="eastAsia"/>
          <w:sz w:val="32"/>
          <w:szCs w:val="32"/>
        </w:rPr>
        <w:t>通过国家平台</w:t>
      </w:r>
      <w:r>
        <w:rPr>
          <w:rFonts w:ascii="仿宋_GB2312" w:eastAsia="仿宋_GB2312" w:hAnsi="Times New Roman" w:cs="仿宋_GB2312"/>
          <w:sz w:val="32"/>
          <w:szCs w:val="32"/>
        </w:rPr>
        <w:t xml:space="preserve">http://1s1k.eduyun.cn </w:t>
      </w:r>
      <w:r>
        <w:rPr>
          <w:rFonts w:ascii="仿宋_GB2312" w:eastAsia="仿宋_GB2312" w:hAnsi="Times New Roman" w:cs="仿宋_GB2312" w:hint="eastAsia"/>
          <w:sz w:val="32"/>
          <w:szCs w:val="32"/>
        </w:rPr>
        <w:t>或者省级平台</w:t>
      </w:r>
      <w:r>
        <w:rPr>
          <w:rFonts w:ascii="仿宋_GB2312" w:eastAsia="仿宋_GB2312" w:hAnsi="Times New Roman" w:cs="仿宋_GB2312"/>
          <w:sz w:val="32"/>
          <w:szCs w:val="32"/>
        </w:rPr>
        <w:t>http://1slk.fjber.com</w:t>
      </w:r>
      <w:r>
        <w:rPr>
          <w:rFonts w:ascii="仿宋_GB2312" w:eastAsia="仿宋_GB2312" w:hAnsi="Times New Roman" w:cs="仿宋_GB2312" w:hint="eastAsia"/>
          <w:sz w:val="32"/>
          <w:szCs w:val="32"/>
        </w:rPr>
        <w:t>登录</w:t>
      </w:r>
      <w:r>
        <w:rPr>
          <w:rFonts w:ascii="仿宋_GB2312" w:eastAsia="仿宋_GB2312" w:cs="仿宋_GB2312" w:hint="eastAsia"/>
          <w:sz w:val="32"/>
          <w:szCs w:val="32"/>
        </w:rPr>
        <w:t>，利用国家平台提供的“晒课”功能进行实名制网上晒课。</w:t>
      </w:r>
      <w:r>
        <w:rPr>
          <w:rFonts w:ascii="仿宋_GB2312" w:eastAsia="仿宋_GB2312" w:hAnsi="Times New Roman" w:cs="仿宋_GB2312" w:hint="eastAsia"/>
          <w:sz w:val="32"/>
          <w:szCs w:val="32"/>
        </w:rPr>
        <w:t>省级平台与国家平台连通，无需再次注册。</w:t>
      </w:r>
    </w:p>
    <w:p w:rsidR="00836222" w:rsidRDefault="00836222" w:rsidP="00B53159">
      <w:pPr>
        <w:spacing w:line="520" w:lineRule="exact"/>
        <w:ind w:firstLineChars="200" w:firstLine="643"/>
        <w:rPr>
          <w:rFonts w:ascii="仿宋_GB2312" w:eastAsia="仿宋_GB2312" w:cs="Times New Roman"/>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版本要求</w:t>
      </w:r>
    </w:p>
    <w:p w:rsidR="00836222" w:rsidRDefault="00836222" w:rsidP="00B53159">
      <w:pPr>
        <w:spacing w:line="520" w:lineRule="exact"/>
        <w:ind w:firstLineChars="200" w:firstLine="640"/>
        <w:jc w:val="left"/>
        <w:rPr>
          <w:rFonts w:ascii="仿宋_GB2312" w:eastAsia="仿宋_GB2312" w:cs="Times New Roman"/>
          <w:sz w:val="32"/>
          <w:szCs w:val="32"/>
        </w:rPr>
      </w:pPr>
      <w:r>
        <w:rPr>
          <w:rFonts w:ascii="仿宋_GB2312" w:eastAsia="仿宋_GB2312" w:cs="仿宋_GB2312" w:hint="eastAsia"/>
          <w:sz w:val="32"/>
          <w:szCs w:val="32"/>
        </w:rPr>
        <w:t>“晒课”教材的版本为经教育部审定的中小学教材</w:t>
      </w:r>
      <w:r>
        <w:rPr>
          <w:rFonts w:ascii="仿宋_GB2312" w:eastAsia="仿宋_GB2312" w:cs="仿宋_GB2312"/>
          <w:sz w:val="32"/>
          <w:szCs w:val="32"/>
        </w:rPr>
        <w:t>,</w:t>
      </w:r>
      <w:r>
        <w:rPr>
          <w:rFonts w:ascii="仿宋_GB2312" w:eastAsia="仿宋_GB2312" w:cs="仿宋_GB2312" w:hint="eastAsia"/>
          <w:sz w:val="32"/>
          <w:szCs w:val="32"/>
        </w:rPr>
        <w:t>以教育部公布的</w:t>
      </w:r>
      <w:r>
        <w:rPr>
          <w:rFonts w:ascii="仿宋_GB2312" w:eastAsia="仿宋_GB2312" w:cs="仿宋_GB2312"/>
          <w:sz w:val="32"/>
          <w:szCs w:val="32"/>
        </w:rPr>
        <w:t>2016</w:t>
      </w:r>
      <w:r>
        <w:rPr>
          <w:rFonts w:ascii="仿宋_GB2312" w:eastAsia="仿宋_GB2312" w:cs="仿宋_GB2312" w:hint="eastAsia"/>
          <w:sz w:val="32"/>
          <w:szCs w:val="32"/>
        </w:rPr>
        <w:t>年度教学用书目录为准（教基二厅〔</w:t>
      </w:r>
      <w:r>
        <w:rPr>
          <w:rFonts w:ascii="仿宋_GB2312" w:eastAsia="仿宋_GB2312" w:cs="仿宋_GB2312"/>
          <w:sz w:val="32"/>
          <w:szCs w:val="32"/>
        </w:rPr>
        <w:t>2016</w:t>
      </w:r>
      <w:r>
        <w:rPr>
          <w:rFonts w:ascii="仿宋_GB2312" w:eastAsia="仿宋_GB2312" w:cs="仿宋_GB2312" w:hint="eastAsia"/>
          <w:sz w:val="32"/>
          <w:szCs w:val="32"/>
        </w:rPr>
        <w:t>〕</w:t>
      </w:r>
      <w:r>
        <w:rPr>
          <w:rFonts w:ascii="仿宋_GB2312" w:eastAsia="仿宋_GB2312" w:cs="仿宋_GB2312"/>
          <w:sz w:val="32"/>
          <w:szCs w:val="32"/>
        </w:rPr>
        <w:t>12</w:t>
      </w:r>
      <w:r>
        <w:rPr>
          <w:rFonts w:ascii="仿宋_GB2312" w:eastAsia="仿宋_GB2312" w:cs="仿宋_GB2312" w:hint="eastAsia"/>
          <w:sz w:val="32"/>
          <w:szCs w:val="32"/>
        </w:rPr>
        <w:t>号）。</w:t>
      </w:r>
    </w:p>
    <w:p w:rsidR="00836222" w:rsidRDefault="00836222" w:rsidP="00B53159">
      <w:pPr>
        <w:spacing w:line="520" w:lineRule="exact"/>
        <w:ind w:firstLineChars="200" w:firstLine="643"/>
        <w:rPr>
          <w:rFonts w:ascii="仿宋_GB2312" w:eastAsia="仿宋_GB2312" w:cs="Times New Roman"/>
          <w:b/>
          <w:bCs/>
          <w:sz w:val="32"/>
          <w:szCs w:val="32"/>
        </w:rPr>
      </w:pPr>
      <w:r>
        <w:rPr>
          <w:rFonts w:ascii="仿宋_GB2312" w:eastAsia="仿宋_GB2312" w:cs="仿宋_GB2312"/>
          <w:b/>
          <w:bCs/>
          <w:sz w:val="32"/>
          <w:szCs w:val="32"/>
        </w:rPr>
        <w:lastRenderedPageBreak/>
        <w:t>2.</w:t>
      </w:r>
      <w:r>
        <w:rPr>
          <w:rFonts w:ascii="仿宋_GB2312" w:eastAsia="仿宋_GB2312" w:cs="仿宋_GB2312" w:hint="eastAsia"/>
          <w:b/>
          <w:bCs/>
          <w:sz w:val="32"/>
          <w:szCs w:val="32"/>
        </w:rPr>
        <w:t>晒课内容</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教师所提交的网上晒课内容应包括：一堂利用信息技术开展课堂教学的完整教学设计、所用课件及相关资源（或资源链接）、课堂实录（可选，拟参加教育部“优课”征集的为必选）和评测练习（可选）等。鼓励教师上传课堂实录，课堂实录（指教学过程视频）应展现课堂教学的完整过程（最低不少于</w:t>
      </w:r>
      <w:r>
        <w:rPr>
          <w:rFonts w:ascii="仿宋_GB2312" w:eastAsia="仿宋_GB2312" w:cs="仿宋_GB2312"/>
          <w:sz w:val="32"/>
          <w:szCs w:val="32"/>
        </w:rPr>
        <w:t>30</w:t>
      </w:r>
      <w:r>
        <w:rPr>
          <w:rFonts w:ascii="仿宋_GB2312" w:eastAsia="仿宋_GB2312" w:cs="仿宋_GB2312" w:hint="eastAsia"/>
          <w:sz w:val="32"/>
          <w:szCs w:val="32"/>
        </w:rPr>
        <w:t>分钟），画面清晰。</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晒课内容须符合义务教育课程标准和普通高中课程标准（实验）的理念和要求，体现信息技术与学科性质和特点的融合，注重展现利用信息技术创新教学方法、有效解决教育教学的重难点问题。</w:t>
      </w:r>
    </w:p>
    <w:p w:rsidR="00836222" w:rsidRDefault="00836222" w:rsidP="00B53159">
      <w:pPr>
        <w:spacing w:line="520" w:lineRule="exact"/>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除民族语文、外语课程外，其他课程晒课应使用国家通用语言文字。</w:t>
      </w:r>
      <w:r>
        <w:rPr>
          <w:rFonts w:ascii="仿宋_GB2312" w:eastAsia="仿宋_GB2312" w:cs="仿宋_GB2312" w:hint="eastAsia"/>
          <w:sz w:val="32"/>
          <w:szCs w:val="32"/>
        </w:rPr>
        <w:t>教师所提交的内容</w:t>
      </w:r>
      <w:r>
        <w:rPr>
          <w:rFonts w:ascii="仿宋_GB2312" w:eastAsia="仿宋_GB2312" w:cs="仿宋_GB2312" w:hint="eastAsia"/>
          <w:kern w:val="0"/>
          <w:sz w:val="32"/>
          <w:szCs w:val="32"/>
        </w:rPr>
        <w:t>须为本人教学实践中所产生的内容，不得冒名顶替，杜绝抄袭，引用资料须注明出处和原作者。</w:t>
      </w:r>
    </w:p>
    <w:p w:rsidR="00836222" w:rsidRDefault="00836222" w:rsidP="00B53159">
      <w:pPr>
        <w:spacing w:line="520" w:lineRule="exact"/>
        <w:ind w:firstLineChars="200" w:firstLine="643"/>
        <w:rPr>
          <w:rFonts w:ascii="仿宋_GB2312" w:eastAsia="仿宋_GB2312" w:cs="Times New Roman"/>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晒课时间</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为防止网络堵塞给教师传课带来不便，综合考虑各年段教师数量和晒课数量等因素，本年度晒课采取按学段分阶段传课的方式，不同学段传课时间安排如下：</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高中：</w:t>
      </w:r>
      <w:r>
        <w:rPr>
          <w:rFonts w:ascii="仿宋_GB2312" w:eastAsia="仿宋_GB2312" w:cs="仿宋_GB2312"/>
          <w:sz w:val="32"/>
          <w:szCs w:val="32"/>
        </w:rPr>
        <w:t>3</w:t>
      </w:r>
      <w:r>
        <w:rPr>
          <w:rFonts w:ascii="仿宋_GB2312" w:eastAsia="仿宋_GB2312" w:cs="仿宋_GB2312" w:hint="eastAsia"/>
          <w:sz w:val="32"/>
          <w:szCs w:val="32"/>
        </w:rPr>
        <w:t>月</w:t>
      </w:r>
      <w:r>
        <w:rPr>
          <w:rFonts w:ascii="仿宋_GB2312" w:eastAsia="仿宋_GB2312" w:cs="仿宋_GB2312"/>
          <w:sz w:val="32"/>
          <w:szCs w:val="32"/>
        </w:rPr>
        <w:t>20</w:t>
      </w:r>
      <w:r>
        <w:rPr>
          <w:rFonts w:ascii="仿宋_GB2312" w:eastAsia="仿宋_GB2312" w:cs="仿宋_GB2312" w:hint="eastAsia"/>
          <w:sz w:val="32"/>
          <w:szCs w:val="32"/>
        </w:rPr>
        <w:t>日</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初中：</w:t>
      </w:r>
      <w:r>
        <w:rPr>
          <w:rFonts w:ascii="仿宋_GB2312" w:eastAsia="仿宋_GB2312" w:cs="仿宋_GB2312"/>
          <w:sz w:val="32"/>
          <w:szCs w:val="32"/>
        </w:rPr>
        <w:t>3</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w:t>
      </w:r>
      <w:r>
        <w:rPr>
          <w:rFonts w:ascii="仿宋_GB2312" w:eastAsia="仿宋_GB2312" w:cs="仿宋_GB2312"/>
          <w:sz w:val="32"/>
          <w:szCs w:val="32"/>
        </w:rPr>
        <w:t>-6</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小学</w:t>
      </w:r>
      <w:r>
        <w:rPr>
          <w:rFonts w:ascii="仿宋_GB2312" w:eastAsia="仿宋_GB2312" w:cs="仿宋_GB2312"/>
          <w:sz w:val="32"/>
          <w:szCs w:val="32"/>
        </w:rPr>
        <w:t>4-6</w:t>
      </w:r>
      <w:r>
        <w:rPr>
          <w:rFonts w:ascii="仿宋_GB2312" w:eastAsia="仿宋_GB2312" w:cs="仿宋_GB2312" w:hint="eastAsia"/>
          <w:sz w:val="32"/>
          <w:szCs w:val="32"/>
        </w:rPr>
        <w:t>年级：</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w:t>
      </w:r>
    </w:p>
    <w:p w:rsidR="00836222" w:rsidRDefault="00836222" w:rsidP="00B53159">
      <w:pPr>
        <w:spacing w:line="52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小学</w:t>
      </w:r>
      <w:r>
        <w:rPr>
          <w:rFonts w:ascii="仿宋_GB2312" w:eastAsia="仿宋_GB2312" w:cs="仿宋_GB2312"/>
          <w:sz w:val="32"/>
          <w:szCs w:val="32"/>
        </w:rPr>
        <w:t>1-3</w:t>
      </w:r>
      <w:r>
        <w:rPr>
          <w:rFonts w:ascii="仿宋_GB2312" w:eastAsia="仿宋_GB2312" w:cs="仿宋_GB2312" w:hint="eastAsia"/>
          <w:sz w:val="32"/>
          <w:szCs w:val="32"/>
        </w:rPr>
        <w:t>年级：</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w:t>
      </w:r>
    </w:p>
    <w:p w:rsidR="00836222" w:rsidRDefault="00836222" w:rsidP="00B53159">
      <w:pPr>
        <w:adjustRightInd w:val="0"/>
        <w:snapToGrid w:val="0"/>
        <w:spacing w:line="520" w:lineRule="exact"/>
        <w:ind w:firstLineChars="200" w:firstLine="643"/>
        <w:rPr>
          <w:rFonts w:ascii="楷体_GB2312" w:eastAsia="楷体_GB2312" w:hAnsi="宋体" w:cs="Times New Roman"/>
          <w:b/>
          <w:bCs/>
          <w:sz w:val="32"/>
          <w:szCs w:val="32"/>
        </w:rPr>
      </w:pPr>
      <w:r>
        <w:rPr>
          <w:rFonts w:ascii="楷体_GB2312" w:eastAsia="楷体_GB2312" w:hAnsi="宋体" w:cs="楷体_GB2312" w:hint="eastAsia"/>
          <w:b/>
          <w:bCs/>
          <w:sz w:val="32"/>
          <w:szCs w:val="32"/>
        </w:rPr>
        <w:t>（二）推荐遴选“优课”</w:t>
      </w:r>
    </w:p>
    <w:p w:rsidR="00836222" w:rsidRDefault="00836222">
      <w:pPr>
        <w:pStyle w:val="p0"/>
        <w:widowControl w:val="0"/>
        <w:spacing w:line="52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优课内容以课堂实录为主，教学设计及相关资源、评价练习为辅助。各县区、市直学校要对参评“优课”严格把关，上年度已推荐参评的“优课”，未经深度改造，不得参与本次参评。</w:t>
      </w:r>
    </w:p>
    <w:p w:rsidR="00836222" w:rsidRDefault="00836222">
      <w:pPr>
        <w:pStyle w:val="p0"/>
        <w:widowControl w:val="0"/>
        <w:spacing w:line="52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学校要组织教师积极参与网上“晒课”，并鼓励上传课堂实</w:t>
      </w:r>
      <w:r>
        <w:rPr>
          <w:rFonts w:ascii="仿宋_GB2312" w:eastAsia="仿宋_GB2312" w:hAnsi="仿宋_GB2312" w:cs="仿宋_GB2312" w:hint="eastAsia"/>
          <w:sz w:val="32"/>
          <w:szCs w:val="32"/>
        </w:rPr>
        <w:lastRenderedPageBreak/>
        <w:t>录，主动参与“优课”评选。课堂实录应展现课堂教学的所有内容，过程完整（最低不少于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分钟），画面清晰，不抖动。课堂实录可适当进行后期处理，统一配以不超过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秒时间的片头，内容包括课程名称、年级、上</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下册、版本、单位、主讲教师姓名等基本信息；可在适当环节插入教学资源呈现画面，保证资源呈现画面清晰可见。课堂实录幅面要求</w:t>
      </w:r>
      <w:r>
        <w:rPr>
          <w:rFonts w:ascii="仿宋_GB2312" w:eastAsia="仿宋_GB2312" w:hAnsi="仿宋_GB2312" w:cs="仿宋_GB2312"/>
          <w:sz w:val="32"/>
          <w:szCs w:val="32"/>
        </w:rPr>
        <w:t>720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576</w:t>
      </w:r>
      <w:r>
        <w:rPr>
          <w:rFonts w:ascii="仿宋_GB2312" w:eastAsia="仿宋_GB2312" w:hAnsi="仿宋_GB2312" w:cs="仿宋_GB2312" w:hint="eastAsia"/>
          <w:sz w:val="32"/>
          <w:szCs w:val="32"/>
        </w:rPr>
        <w:t>（宽×长）像素以上，视频码流</w:t>
      </w:r>
      <w:r>
        <w:rPr>
          <w:rFonts w:ascii="仿宋_GB2312" w:eastAsia="仿宋_GB2312" w:hAnsi="仿宋_GB2312" w:cs="仿宋_GB2312"/>
          <w:sz w:val="32"/>
          <w:szCs w:val="32"/>
        </w:rPr>
        <w:t>320Kbit/s</w:t>
      </w:r>
      <w:r>
        <w:rPr>
          <w:rFonts w:ascii="仿宋_GB2312" w:eastAsia="仿宋_GB2312" w:hAnsi="仿宋_GB2312" w:cs="仿宋_GB2312" w:hint="eastAsia"/>
          <w:sz w:val="32"/>
          <w:szCs w:val="32"/>
        </w:rPr>
        <w:t>以上。</w:t>
      </w:r>
    </w:p>
    <w:p w:rsidR="00836222" w:rsidRDefault="00836222">
      <w:pPr>
        <w:pStyle w:val="p0"/>
        <w:widowControl w:val="0"/>
        <w:spacing w:line="52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市教师进修学院、市</w:t>
      </w:r>
      <w:r>
        <w:rPr>
          <w:rFonts w:ascii="仿宋_GB2312" w:eastAsia="仿宋_GB2312" w:hAnsi="Times New Roman" w:cs="仿宋_GB2312" w:hint="eastAsia"/>
          <w:sz w:val="32"/>
          <w:szCs w:val="32"/>
        </w:rPr>
        <w:t>现代教育技术与装备站</w:t>
      </w:r>
      <w:r>
        <w:rPr>
          <w:rFonts w:ascii="仿宋_GB2312" w:eastAsia="仿宋_GB2312" w:hAnsi="仿宋_GB2312" w:cs="仿宋_GB2312" w:hint="eastAsia"/>
          <w:sz w:val="32"/>
          <w:szCs w:val="32"/>
        </w:rPr>
        <w:t>要建立由教研人员、电教人员和一线骨干教师组成的专家组，通过组织专题培训、开展互动研讨等，指导学校教研团队和教师把握课标、分析教材，组织“晒课”、拍摄课堂实录和后期编辑技巧等。各县区、市直学校要及时主动做好二次培训工作。</w:t>
      </w:r>
    </w:p>
    <w:p w:rsidR="00836222" w:rsidRDefault="00836222">
      <w:pPr>
        <w:pStyle w:val="p0"/>
        <w:widowControl w:val="0"/>
        <w:spacing w:line="520" w:lineRule="exact"/>
        <w:ind w:firstLine="640"/>
        <w:rPr>
          <w:rFonts w:ascii="仿宋_GB2312" w:eastAsia="仿宋_GB2312" w:hAnsi="仿宋_GB2312" w:cs="Times New Roman"/>
          <w:sz w:val="32"/>
          <w:szCs w:val="32"/>
        </w:rPr>
      </w:pPr>
      <w:r>
        <w:rPr>
          <w:rFonts w:ascii="仿宋_GB2312" w:eastAsia="仿宋_GB2312" w:hAnsi="Times New Roman" w:cs="仿宋_GB2312" w:hint="eastAsia"/>
          <w:sz w:val="32"/>
          <w:szCs w:val="32"/>
        </w:rPr>
        <w:t>在网上“晒课”的基础上，采取市、县（区）分级评选的方式，对</w:t>
      </w:r>
      <w:r>
        <w:rPr>
          <w:rFonts w:ascii="仿宋_GB2312" w:eastAsia="仿宋_GB2312" w:hAnsi="仿宋_GB2312" w:cs="仿宋_GB2312" w:hint="eastAsia"/>
          <w:sz w:val="32"/>
          <w:szCs w:val="32"/>
        </w:rPr>
        <w:t>在网上“晒课”的基础上，县、市、省和国家逐级进行“优课”评选和推荐。各县区要通过国家平台提供的“晒课”和“推荐”功能，在限定时间内组织实施本地区评选和推荐工作。</w:t>
      </w:r>
    </w:p>
    <w:p w:rsidR="00836222" w:rsidRDefault="00836222">
      <w:pPr>
        <w:pStyle w:val="p0"/>
        <w:widowControl w:val="0"/>
        <w:spacing w:line="520" w:lineRule="exact"/>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各县区、市直有关学校市级“优课”及“晒课”推荐分配名额详见附件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836222" w:rsidRDefault="00836222" w:rsidP="00B53159">
      <w:pPr>
        <w:spacing w:line="520" w:lineRule="exact"/>
        <w:ind w:firstLineChars="200" w:firstLine="640"/>
        <w:jc w:val="left"/>
        <w:rPr>
          <w:rFonts w:ascii="黑体" w:eastAsia="黑体" w:hAnsi="黑体" w:cs="Times New Roman"/>
          <w:sz w:val="32"/>
          <w:szCs w:val="32"/>
        </w:rPr>
      </w:pPr>
      <w:r>
        <w:rPr>
          <w:rFonts w:ascii="黑体" w:eastAsia="黑体" w:hAnsi="黑体" w:cs="黑体" w:hint="eastAsia"/>
          <w:sz w:val="32"/>
          <w:szCs w:val="32"/>
        </w:rPr>
        <w:t>三、发挥示范作用</w:t>
      </w:r>
    </w:p>
    <w:p w:rsidR="00836222" w:rsidRDefault="00836222" w:rsidP="00B53159">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t>市级以上骨干教师、学科带头人、名师工作室领衔名师及成员、特级教师等每人至少提供一节，并列入名优教师奖励金发放考核依据。</w:t>
      </w:r>
    </w:p>
    <w:p w:rsidR="00836222" w:rsidRDefault="00836222" w:rsidP="002F0562">
      <w:pPr>
        <w:spacing w:line="520" w:lineRule="exact"/>
        <w:ind w:firstLineChars="200" w:firstLine="640"/>
        <w:jc w:val="left"/>
        <w:rPr>
          <w:rFonts w:ascii="黑体" w:eastAsia="黑体" w:hAnsi="黑体" w:cs="Times New Roman"/>
          <w:sz w:val="32"/>
          <w:szCs w:val="32"/>
        </w:rPr>
      </w:pPr>
      <w:r>
        <w:rPr>
          <w:rFonts w:ascii="黑体" w:eastAsia="黑体" w:hAnsi="黑体" w:cs="黑体" w:hint="eastAsia"/>
          <w:sz w:val="32"/>
          <w:szCs w:val="32"/>
        </w:rPr>
        <w:t>四、明确工作要求</w:t>
      </w:r>
    </w:p>
    <w:p w:rsidR="00836222" w:rsidRDefault="00836222" w:rsidP="002F0562">
      <w:pPr>
        <w:spacing w:line="520" w:lineRule="exact"/>
        <w:ind w:firstLineChars="200" w:firstLine="640"/>
        <w:jc w:val="left"/>
        <w:rPr>
          <w:rFonts w:ascii="仿宋_GB2312" w:eastAsia="仿宋_GB2312" w:hAnsi="Times New Roman" w:cs="Times New Roman"/>
          <w:sz w:val="32"/>
          <w:szCs w:val="32"/>
        </w:rPr>
      </w:pPr>
      <w:bookmarkStart w:id="2" w:name="_Toc383610194"/>
      <w:bookmarkStart w:id="3" w:name="_Toc387306630"/>
      <w:bookmarkEnd w:id="1"/>
      <w:r>
        <w:rPr>
          <w:rFonts w:ascii="仿宋_GB2312" w:eastAsia="仿宋_GB2312" w:hAnsi="仿宋_GB2312" w:cs="仿宋_GB2312" w:hint="eastAsia"/>
          <w:sz w:val="32"/>
          <w:szCs w:val="32"/>
        </w:rPr>
        <w:t>全市活动由市教师进修学院、市</w:t>
      </w:r>
      <w:r>
        <w:rPr>
          <w:rFonts w:ascii="仿宋_GB2312" w:eastAsia="仿宋_GB2312" w:hAnsi="Times New Roman" w:cs="仿宋_GB2312" w:hint="eastAsia"/>
          <w:sz w:val="32"/>
          <w:szCs w:val="32"/>
        </w:rPr>
        <w:t>现代教育技术与装备站</w:t>
      </w:r>
      <w:r>
        <w:rPr>
          <w:rFonts w:ascii="仿宋_GB2312" w:eastAsia="仿宋_GB2312" w:hAnsi="仿宋_GB2312" w:cs="仿宋_GB2312" w:hint="eastAsia"/>
          <w:sz w:val="32"/>
          <w:szCs w:val="32"/>
        </w:rPr>
        <w:t>、市教育局人事科、中教科、初幼教科共同组织实施。活动范围：</w:t>
      </w:r>
      <w:r>
        <w:rPr>
          <w:rFonts w:ascii="仿宋_GB2312" w:eastAsia="仿宋_GB2312" w:hAnsi="Times New Roman" w:cs="仿宋_GB2312" w:hint="eastAsia"/>
          <w:sz w:val="32"/>
          <w:szCs w:val="32"/>
        </w:rPr>
        <w:t>全市所有具备网络和多媒体教学条件的中小学校各年级各学科的教师。</w:t>
      </w:r>
    </w:p>
    <w:p w:rsidR="00836222" w:rsidRDefault="00836222" w:rsidP="00B53159">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lastRenderedPageBreak/>
        <w:t>各县区教育行政部门、市直学校要负责本地区（学校）活动的组织领导工作，统筹制定活动方案，落实开展活动所需的各项经费；协调相关部门，明确工作职责，加强部门协作</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做好活动的宣传工作。要充分调动中小学校和广大教师参与活动的积极性，落实好名师、骨干教师的工作任务。要协调好教研部门为教师利用信息技术和数字教育资源转变教学方式、创新教学方法、改变课堂教学提供理论和实践指导，帮助教师总结凝练信息技术与课堂教学紧密结合的优秀案例和创新模式。要做好活动的组织条件保障工作，在学校和教师创建“优课”的过程中及时提供技术和资源支持。</w:t>
      </w:r>
      <w:bookmarkEnd w:id="2"/>
      <w:bookmarkEnd w:id="3"/>
    </w:p>
    <w:p w:rsidR="00836222" w:rsidRDefault="00836222">
      <w:pPr>
        <w:pStyle w:val="p0"/>
        <w:widowControl w:val="0"/>
        <w:spacing w:line="520" w:lineRule="exact"/>
        <w:ind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市教师进修学院、市</w:t>
      </w:r>
      <w:r>
        <w:rPr>
          <w:rFonts w:ascii="仿宋_GB2312" w:eastAsia="仿宋_GB2312" w:hAnsi="Times New Roman" w:cs="仿宋_GB2312" w:hint="eastAsia"/>
          <w:sz w:val="32"/>
          <w:szCs w:val="32"/>
        </w:rPr>
        <w:t>现代教育技术与装备站</w:t>
      </w:r>
      <w:r>
        <w:rPr>
          <w:rFonts w:ascii="仿宋_GB2312" w:eastAsia="仿宋_GB2312" w:hAnsi="仿宋_GB2312" w:cs="仿宋_GB2312" w:hint="eastAsia"/>
          <w:sz w:val="32"/>
          <w:szCs w:val="32"/>
        </w:rPr>
        <w:t>要建立由教研人员、电教人员和一线骨干教师组成的专家组，通过组织专题培训、开展互动研讨等，指导学校教研团队和教师把握课标、分析教材，认真磨课，加强校本教研，组织“晒课”、拍摄课堂实录和后期编辑技巧等。各县区、市直学校要及时主动做好二次培训工作。</w:t>
      </w:r>
    </w:p>
    <w:p w:rsidR="00836222" w:rsidRDefault="00836222" w:rsidP="00B53159">
      <w:pPr>
        <w:spacing w:line="520" w:lineRule="exact"/>
        <w:ind w:firstLineChars="200" w:firstLine="640"/>
        <w:jc w:val="left"/>
        <w:rPr>
          <w:rFonts w:ascii="黑体" w:eastAsia="黑体" w:hAnsi="黑体" w:cs="Times New Roman"/>
          <w:sz w:val="32"/>
          <w:szCs w:val="32"/>
        </w:rPr>
      </w:pPr>
      <w:r>
        <w:rPr>
          <w:rFonts w:ascii="黑体" w:eastAsia="黑体" w:hAnsi="黑体" w:cs="黑体" w:hint="eastAsia"/>
          <w:sz w:val="32"/>
          <w:szCs w:val="32"/>
        </w:rPr>
        <w:t>五、营造评优氛围</w:t>
      </w:r>
    </w:p>
    <w:p w:rsidR="00836222" w:rsidRDefault="00836222" w:rsidP="00B53159">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仿宋_GB2312"/>
          <w:sz w:val="32"/>
          <w:szCs w:val="32"/>
        </w:rPr>
        <w:t>1.</w:t>
      </w:r>
      <w:r>
        <w:rPr>
          <w:rFonts w:ascii="仿宋_GB2312" w:eastAsia="仿宋_GB2312" w:hAnsi="仿宋_GB2312" w:cs="仿宋_GB2312" w:hint="eastAsia"/>
          <w:sz w:val="32"/>
          <w:szCs w:val="32"/>
        </w:rPr>
        <w:t>各县区教育主管部门、市直有关学校要安排专人负责做好一师一优课、一课一名师”活动；</w:t>
      </w:r>
      <w:r>
        <w:rPr>
          <w:rFonts w:ascii="仿宋_GB2312" w:eastAsia="仿宋_GB2312" w:hAnsi="Times New Roman" w:cs="仿宋_GB2312" w:hint="eastAsia"/>
          <w:sz w:val="32"/>
          <w:szCs w:val="32"/>
        </w:rPr>
        <w:t>电教部门负责</w:t>
      </w:r>
      <w:r>
        <w:rPr>
          <w:rFonts w:ascii="仿宋_GB2312" w:eastAsia="仿宋_GB2312" w:hAnsi="仿宋_GB2312" w:cs="仿宋_GB2312" w:hint="eastAsia"/>
          <w:sz w:val="32"/>
          <w:szCs w:val="32"/>
        </w:rPr>
        <w:t>通过讲座等技术指导，严格把关，提高</w:t>
      </w:r>
      <w:r>
        <w:rPr>
          <w:rFonts w:ascii="仿宋_GB2312" w:eastAsia="仿宋_GB2312" w:hAnsi="Times New Roman" w:cs="仿宋_GB2312" w:hint="eastAsia"/>
          <w:sz w:val="32"/>
          <w:szCs w:val="32"/>
        </w:rPr>
        <w:t>“优课”摄像质量，确保</w:t>
      </w:r>
      <w:r>
        <w:rPr>
          <w:rFonts w:ascii="仿宋_GB2312" w:eastAsia="仿宋_GB2312" w:hAnsi="仿宋_GB2312" w:cs="仿宋_GB2312" w:hint="eastAsia"/>
          <w:sz w:val="32"/>
          <w:szCs w:val="32"/>
        </w:rPr>
        <w:t>画面清晰可见，后期编辑主题突出，符合要求；教研部门要通过讲座等方式做好培训，负责认真审读“优课”教学内容，组织看课评课，负责组织“优课”评选及组织上传工作，确保申报的“优课”教学质量和数量。</w:t>
      </w:r>
      <w:r>
        <w:rPr>
          <w:rFonts w:ascii="仿宋_GB2312" w:eastAsia="仿宋_GB2312" w:hAnsi="Times New Roman" w:cs="仿宋_GB2312" w:hint="eastAsia"/>
          <w:sz w:val="32"/>
          <w:szCs w:val="32"/>
        </w:rPr>
        <w:t>各级各类学校要广泛发动、大力支持教师认真参与</w:t>
      </w:r>
      <w:r>
        <w:rPr>
          <w:rFonts w:ascii="仿宋_GB2312" w:eastAsia="仿宋_GB2312" w:hAnsi="仿宋_GB2312" w:cs="仿宋_GB2312" w:hint="eastAsia"/>
          <w:sz w:val="32"/>
          <w:szCs w:val="32"/>
        </w:rPr>
        <w:t>“一师一优课、一课一名师”活动，积极营造争优创先的活动氛围。</w:t>
      </w:r>
    </w:p>
    <w:p w:rsidR="00836222" w:rsidRDefault="00836222" w:rsidP="00B53159">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市教育局将根据各单位组织工作成效、教师参与规模和资源推荐质量等情况进行评选，每月</w:t>
      </w:r>
      <w:r>
        <w:rPr>
          <w:rFonts w:ascii="仿宋_GB2312" w:eastAsia="仿宋_GB2312" w:hAnsi="Times New Roman" w:cs="仿宋_GB2312"/>
          <w:sz w:val="32"/>
          <w:szCs w:val="32"/>
        </w:rPr>
        <w:t>20</w:t>
      </w:r>
      <w:r>
        <w:rPr>
          <w:rFonts w:ascii="仿宋_GB2312" w:eastAsia="仿宋_GB2312" w:hAnsi="Times New Roman" w:cs="仿宋_GB2312" w:hint="eastAsia"/>
          <w:sz w:val="32"/>
          <w:szCs w:val="32"/>
        </w:rPr>
        <w:t>日进行进度通报，对我市评选出的“优课”作者给予适当奖励，用于鼓励教师可持续地提供、</w:t>
      </w:r>
      <w:r>
        <w:rPr>
          <w:rFonts w:ascii="仿宋_GB2312" w:eastAsia="仿宋_GB2312" w:hAnsi="Times New Roman" w:cs="仿宋_GB2312" w:hint="eastAsia"/>
          <w:sz w:val="32"/>
          <w:szCs w:val="32"/>
        </w:rPr>
        <w:lastRenderedPageBreak/>
        <w:t>使用数字教育资源。市评“优课”视同</w:t>
      </w:r>
      <w:r>
        <w:rPr>
          <w:rFonts w:ascii="仿宋_GB2312" w:eastAsia="仿宋_GB2312" w:hAnsi="仿宋_GB2312" w:cs="仿宋_GB2312" w:hint="eastAsia"/>
          <w:sz w:val="32"/>
          <w:szCs w:val="32"/>
        </w:rPr>
        <w:t>一次</w:t>
      </w:r>
      <w:r>
        <w:rPr>
          <w:rFonts w:ascii="仿宋_GB2312" w:eastAsia="仿宋_GB2312" w:hAnsi="Times New Roman" w:cs="仿宋_GB2312" w:hint="eastAsia"/>
          <w:sz w:val="32"/>
          <w:szCs w:val="32"/>
        </w:rPr>
        <w:t>县级教学示范课，由市教师进修学院颁发证书，可作为教师职称评聘依据，各县区、各级各类学校参照执行。</w:t>
      </w:r>
    </w:p>
    <w:p w:rsidR="00836222" w:rsidRDefault="00836222" w:rsidP="00B53159">
      <w:pPr>
        <w:shd w:val="clear" w:color="auto" w:fill="FFFFFF"/>
        <w:spacing w:line="520" w:lineRule="exact"/>
        <w:ind w:firstLineChars="200" w:firstLine="64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附件：</w:t>
      </w:r>
      <w:r>
        <w:rPr>
          <w:rFonts w:ascii="仿宋_GB2312" w:eastAsia="仿宋_GB2312" w:hAnsi="仿宋_GB2312" w:cs="仿宋_GB2312"/>
          <w:kern w:val="0"/>
          <w:sz w:val="32"/>
          <w:szCs w:val="32"/>
        </w:rPr>
        <w:t>1. 2017</w:t>
      </w:r>
      <w:r>
        <w:rPr>
          <w:rFonts w:ascii="仿宋_GB2312" w:eastAsia="仿宋_GB2312" w:hAnsi="仿宋_GB2312" w:cs="仿宋_GB2312" w:hint="eastAsia"/>
          <w:kern w:val="0"/>
          <w:sz w:val="32"/>
          <w:szCs w:val="32"/>
        </w:rPr>
        <w:t>年度“一师一优课、一课一名师”活动联系表</w:t>
      </w:r>
    </w:p>
    <w:p w:rsidR="00836222" w:rsidRDefault="00836222" w:rsidP="00B53159">
      <w:pPr>
        <w:shd w:val="clear" w:color="auto" w:fill="FFFFFF"/>
        <w:spacing w:line="520" w:lineRule="exact"/>
        <w:ind w:firstLineChars="200" w:firstLine="640"/>
        <w:jc w:val="left"/>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 xml:space="preserve">      2.2017</w:t>
      </w:r>
      <w:r>
        <w:rPr>
          <w:rFonts w:ascii="仿宋_GB2312" w:eastAsia="仿宋_GB2312" w:hAnsi="仿宋_GB2312" w:cs="仿宋_GB2312" w:hint="eastAsia"/>
          <w:kern w:val="0"/>
          <w:sz w:val="32"/>
          <w:szCs w:val="32"/>
        </w:rPr>
        <w:t>年度市级“优课”、“晒课”推荐名额分配表</w:t>
      </w:r>
    </w:p>
    <w:p w:rsidR="00836222" w:rsidRDefault="00836222" w:rsidP="00B53159">
      <w:pPr>
        <w:spacing w:line="520" w:lineRule="exact"/>
        <w:ind w:firstLineChars="200" w:firstLine="640"/>
        <w:jc w:val="left"/>
        <w:rPr>
          <w:rFonts w:ascii="黑体" w:eastAsia="黑体" w:hAnsi="黑体" w:cs="Times New Roman"/>
          <w:sz w:val="32"/>
          <w:szCs w:val="32"/>
        </w:rPr>
      </w:pPr>
    </w:p>
    <w:p w:rsidR="00836222" w:rsidRDefault="00836222" w:rsidP="00B53159">
      <w:pPr>
        <w:spacing w:line="520" w:lineRule="exact"/>
        <w:ind w:firstLineChars="200" w:firstLine="640"/>
        <w:jc w:val="left"/>
        <w:rPr>
          <w:rFonts w:ascii="黑体" w:eastAsia="黑体" w:hAnsi="黑体" w:cs="Times New Roman"/>
          <w:sz w:val="32"/>
          <w:szCs w:val="32"/>
        </w:rPr>
      </w:pPr>
    </w:p>
    <w:p w:rsidR="00836222" w:rsidRDefault="00836222" w:rsidP="00B53159">
      <w:pPr>
        <w:spacing w:line="520" w:lineRule="exact"/>
        <w:ind w:firstLineChars="200" w:firstLine="640"/>
        <w:jc w:val="left"/>
        <w:rPr>
          <w:rFonts w:ascii="黑体" w:eastAsia="黑体" w:hAnsi="黑体" w:cs="Times New Roman"/>
          <w:sz w:val="32"/>
          <w:szCs w:val="32"/>
        </w:rPr>
      </w:pPr>
    </w:p>
    <w:p w:rsidR="00836222" w:rsidRDefault="00836222">
      <w:pPr>
        <w:spacing w:line="520" w:lineRule="exact"/>
        <w:jc w:val="left"/>
        <w:rPr>
          <w:rFonts w:ascii="仿宋_GB2312" w:eastAsia="仿宋_GB2312" w:hAnsi="Times New Roman" w:cs="Times New Roman"/>
          <w:sz w:val="32"/>
          <w:szCs w:val="32"/>
        </w:rPr>
      </w:pPr>
      <w:r>
        <w:rPr>
          <w:rFonts w:ascii="仿宋_GB2312" w:eastAsia="仿宋_GB2312" w:hAnsi="Times New Roman" w:cs="仿宋_GB2312"/>
          <w:sz w:val="32"/>
          <w:szCs w:val="32"/>
        </w:rPr>
        <w:t xml:space="preserve">                                          </w:t>
      </w:r>
      <w:r>
        <w:rPr>
          <w:rFonts w:ascii="仿宋_GB2312" w:eastAsia="仿宋_GB2312" w:hAnsi="Times New Roman" w:cs="仿宋_GB2312" w:hint="eastAsia"/>
          <w:sz w:val="32"/>
          <w:szCs w:val="32"/>
        </w:rPr>
        <w:t>莆田市教育局</w:t>
      </w:r>
    </w:p>
    <w:p w:rsidR="00836222" w:rsidRDefault="00836222" w:rsidP="00B53159">
      <w:pPr>
        <w:spacing w:line="520" w:lineRule="exact"/>
        <w:ind w:firstLineChars="1600" w:firstLine="5120"/>
        <w:jc w:val="right"/>
        <w:rPr>
          <w:rFonts w:ascii="仿宋_GB2312" w:eastAsia="仿宋_GB2312" w:cs="Times New Roman"/>
          <w:sz w:val="32"/>
          <w:szCs w:val="32"/>
        </w:rPr>
      </w:pPr>
      <w:r>
        <w:rPr>
          <w:rFonts w:ascii="仿宋_GB2312" w:eastAsia="仿宋_GB2312" w:hAnsi="Times New Roman" w:cs="仿宋_GB2312"/>
          <w:sz w:val="32"/>
          <w:szCs w:val="32"/>
        </w:rPr>
        <w:t xml:space="preserve">   </w:t>
      </w:r>
      <w:smartTag w:uri="urn:schemas-microsoft-com:office:smarttags" w:element="chsdate">
        <w:smartTagPr>
          <w:attr w:name="Year" w:val="2017"/>
          <w:attr w:name="Month" w:val="4"/>
          <w:attr w:name="Day" w:val="5"/>
          <w:attr w:name="IsLunarDate" w:val="False"/>
          <w:attr w:name="IsROCDate" w:val="False"/>
        </w:smartTagPr>
        <w:r>
          <w:rPr>
            <w:rFonts w:ascii="仿宋_GB2312" w:eastAsia="仿宋_GB2312" w:hAnsi="Times New Roman" w:cs="仿宋_GB2312"/>
            <w:sz w:val="32"/>
            <w:szCs w:val="32"/>
          </w:rPr>
          <w:t>2017</w:t>
        </w:r>
        <w:r>
          <w:rPr>
            <w:rFonts w:ascii="仿宋_GB2312" w:eastAsia="仿宋_GB2312" w:hAnsi="Times New Roman" w:cs="仿宋_GB2312" w:hint="eastAsia"/>
            <w:sz w:val="32"/>
            <w:szCs w:val="32"/>
          </w:rPr>
          <w:t>年</w:t>
        </w: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5</w:t>
        </w:r>
        <w:r>
          <w:rPr>
            <w:rFonts w:ascii="仿宋_GB2312" w:eastAsia="仿宋_GB2312" w:hAnsi="Times New Roman" w:cs="仿宋_GB2312" w:hint="eastAsia"/>
            <w:sz w:val="32"/>
            <w:szCs w:val="32"/>
          </w:rPr>
          <w:t>日</w:t>
        </w:r>
      </w:smartTag>
    </w:p>
    <w:p w:rsidR="00836222" w:rsidRDefault="00836222">
      <w:pPr>
        <w:spacing w:line="520" w:lineRule="exact"/>
        <w:rPr>
          <w:rFonts w:ascii="仿宋_GB2312" w:eastAsia="仿宋_GB2312" w:hAnsi="宋体" w:cs="Times New Roman"/>
          <w:color w:val="000000"/>
          <w:sz w:val="32"/>
          <w:szCs w:val="32"/>
        </w:rPr>
      </w:pPr>
    </w:p>
    <w:p w:rsidR="00836222" w:rsidRDefault="00836222">
      <w:pPr>
        <w:spacing w:line="520" w:lineRule="exact"/>
        <w:jc w:val="left"/>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w:t>
      </w:r>
      <w:r>
        <w:rPr>
          <w:rFonts w:ascii="仿宋_GB2312" w:eastAsia="仿宋_GB2312" w:hAnsi="仿宋_GB2312" w:cs="仿宋_GB2312" w:hint="eastAsia"/>
          <w:sz w:val="32"/>
          <w:szCs w:val="32"/>
        </w:rPr>
        <w:t>此件主动公开</w:t>
      </w:r>
      <w:r>
        <w:rPr>
          <w:rFonts w:ascii="仿宋_GB2312" w:eastAsia="仿宋_GB2312" w:hAnsi="宋体" w:cs="仿宋_GB2312" w:hint="eastAsia"/>
          <w:color w:val="000000"/>
          <w:sz w:val="32"/>
          <w:szCs w:val="32"/>
        </w:rPr>
        <w:t>）</w:t>
      </w:r>
    </w:p>
    <w:p w:rsidR="00836222" w:rsidRDefault="00836222">
      <w:pPr>
        <w:spacing w:line="520" w:lineRule="exact"/>
        <w:jc w:val="left"/>
        <w:rPr>
          <w:rFonts w:ascii="仿宋_GB2312" w:eastAsia="仿宋_GB2312" w:hAnsi="宋体" w:cs="仿宋_GB2312"/>
          <w:color w:val="000000"/>
          <w:sz w:val="32"/>
          <w:szCs w:val="32"/>
        </w:rPr>
      </w:pPr>
    </w:p>
    <w:p w:rsidR="00836222" w:rsidRDefault="00836222">
      <w:pPr>
        <w:spacing w:line="520" w:lineRule="exact"/>
        <w:jc w:val="left"/>
        <w:rPr>
          <w:rFonts w:ascii="仿宋_GB2312" w:eastAsia="仿宋_GB2312" w:hAnsi="宋体" w:cs="仿宋_GB2312"/>
          <w:color w:val="000000"/>
          <w:sz w:val="32"/>
          <w:szCs w:val="32"/>
        </w:rPr>
      </w:pPr>
    </w:p>
    <w:p w:rsidR="00836222" w:rsidRDefault="00836222">
      <w:pPr>
        <w:spacing w:line="520" w:lineRule="exact"/>
        <w:jc w:val="left"/>
        <w:rPr>
          <w:rFonts w:ascii="仿宋_GB2312" w:eastAsia="仿宋_GB2312" w:hAnsi="宋体" w:cs="仿宋_GB2312"/>
          <w:color w:val="000000"/>
          <w:sz w:val="32"/>
          <w:szCs w:val="32"/>
        </w:rPr>
      </w:pPr>
    </w:p>
    <w:p w:rsidR="00836222" w:rsidRDefault="00836222">
      <w:pPr>
        <w:spacing w:line="520" w:lineRule="exact"/>
        <w:jc w:val="left"/>
        <w:rPr>
          <w:rFonts w:ascii="仿宋_GB2312" w:eastAsia="仿宋_GB2312" w:hAnsi="宋体" w:cs="仿宋_GB2312"/>
          <w:color w:val="000000"/>
          <w:sz w:val="32"/>
          <w:szCs w:val="32"/>
        </w:rPr>
      </w:pPr>
    </w:p>
    <w:p w:rsidR="00836222" w:rsidRDefault="00836222">
      <w:pPr>
        <w:spacing w:line="520" w:lineRule="exact"/>
        <w:rPr>
          <w:rFonts w:ascii="黑体" w:eastAsia="黑体" w:hAnsi="黑体" w:cs="Times New Roman"/>
          <w:spacing w:val="-12"/>
          <w:kern w:val="0"/>
          <w:sz w:val="30"/>
          <w:szCs w:val="30"/>
        </w:rPr>
      </w:pPr>
    </w:p>
    <w:p w:rsidR="00836222" w:rsidRDefault="00836222">
      <w:pPr>
        <w:spacing w:line="520" w:lineRule="exact"/>
        <w:rPr>
          <w:rFonts w:ascii="黑体" w:eastAsia="黑体" w:hAnsi="黑体" w:cs="Times New Roman"/>
          <w:spacing w:val="-12"/>
          <w:kern w:val="0"/>
          <w:sz w:val="30"/>
          <w:szCs w:val="30"/>
        </w:rPr>
        <w:sectPr w:rsidR="00836222">
          <w:headerReference w:type="default" r:id="rId6"/>
          <w:footerReference w:type="default" r:id="rId7"/>
          <w:pgSz w:w="11906" w:h="16838"/>
          <w:pgMar w:top="1474" w:right="1417" w:bottom="1134" w:left="1417" w:header="850" w:footer="850" w:gutter="0"/>
          <w:pgNumType w:fmt="numberInDash"/>
          <w:cols w:space="0"/>
          <w:docGrid w:type="lines" w:linePitch="312"/>
        </w:sectPr>
      </w:pPr>
    </w:p>
    <w:p w:rsidR="00836222" w:rsidRDefault="00836222">
      <w:pPr>
        <w:spacing w:line="620" w:lineRule="exact"/>
        <w:jc w:val="left"/>
        <w:rPr>
          <w:rFonts w:ascii="方正小标宋简体" w:eastAsia="方正小标宋简体" w:hAnsi="仿宋_GB2312" w:cs="方正小标宋简体"/>
          <w:kern w:val="0"/>
          <w:sz w:val="32"/>
          <w:szCs w:val="32"/>
        </w:rPr>
      </w:pPr>
      <w:r>
        <w:rPr>
          <w:rFonts w:ascii="方正小标宋简体" w:eastAsia="方正小标宋简体" w:hAnsi="仿宋_GB2312" w:cs="方正小标宋简体" w:hint="eastAsia"/>
          <w:kern w:val="0"/>
          <w:sz w:val="32"/>
          <w:szCs w:val="32"/>
        </w:rPr>
        <w:lastRenderedPageBreak/>
        <w:t>附件</w:t>
      </w:r>
      <w:r>
        <w:rPr>
          <w:rFonts w:ascii="方正小标宋简体" w:eastAsia="方正小标宋简体" w:hAnsi="仿宋_GB2312" w:cs="方正小标宋简体"/>
          <w:kern w:val="0"/>
          <w:sz w:val="32"/>
          <w:szCs w:val="32"/>
        </w:rPr>
        <w:t>1</w:t>
      </w:r>
      <w:r>
        <w:rPr>
          <w:rFonts w:ascii="方正小标宋简体" w:eastAsia="方正小标宋简体" w:hAnsi="仿宋_GB2312" w:cs="方正小标宋简体" w:hint="eastAsia"/>
          <w:kern w:val="0"/>
          <w:sz w:val="32"/>
          <w:szCs w:val="32"/>
        </w:rPr>
        <w:t>：</w:t>
      </w:r>
      <w:r>
        <w:rPr>
          <w:rFonts w:ascii="方正小标宋简体" w:eastAsia="方正小标宋简体" w:hAnsi="仿宋_GB2312" w:cs="方正小标宋简体"/>
          <w:kern w:val="0"/>
          <w:sz w:val="32"/>
          <w:szCs w:val="32"/>
        </w:rPr>
        <w:t xml:space="preserve">              </w:t>
      </w:r>
    </w:p>
    <w:p w:rsidR="00836222" w:rsidRDefault="00836222">
      <w:pPr>
        <w:spacing w:line="620" w:lineRule="exact"/>
        <w:jc w:val="center"/>
        <w:rPr>
          <w:rFonts w:ascii="黑体" w:eastAsia="黑体" w:hAnsi="黑体" w:cs="黑体"/>
          <w:spacing w:val="-12"/>
          <w:kern w:val="0"/>
          <w:sz w:val="32"/>
          <w:szCs w:val="32"/>
        </w:rPr>
      </w:pPr>
      <w:r>
        <w:rPr>
          <w:rFonts w:ascii="方正小标宋简体" w:eastAsia="方正小标宋简体" w:hAnsi="仿宋_GB2312" w:cs="方正小标宋简体"/>
          <w:kern w:val="0"/>
          <w:sz w:val="32"/>
          <w:szCs w:val="32"/>
        </w:rPr>
        <w:t xml:space="preserve"> </w:t>
      </w:r>
      <w:r>
        <w:rPr>
          <w:rFonts w:ascii="黑体" w:eastAsia="黑体" w:hAnsi="黑体" w:cs="黑体"/>
          <w:kern w:val="0"/>
          <w:sz w:val="32"/>
          <w:szCs w:val="32"/>
        </w:rPr>
        <w:t>2017</w:t>
      </w:r>
      <w:r>
        <w:rPr>
          <w:rFonts w:ascii="黑体" w:eastAsia="黑体" w:hAnsi="黑体" w:cs="黑体" w:hint="eastAsia"/>
          <w:kern w:val="0"/>
          <w:sz w:val="32"/>
          <w:szCs w:val="32"/>
        </w:rPr>
        <w:t>年度莆田市“一师一优课、一课一名师”活动联系表</w:t>
      </w:r>
    </w:p>
    <w:tbl>
      <w:tblPr>
        <w:tblpPr w:leftFromText="180" w:rightFromText="180" w:vertAnchor="text" w:horzAnchor="page" w:tblpX="892" w:tblpY="563"/>
        <w:tblOverlap w:val="never"/>
        <w:tblW w:w="10765" w:type="dxa"/>
        <w:tblLayout w:type="fixed"/>
        <w:tblLook w:val="0000" w:firstRow="0" w:lastRow="0" w:firstColumn="0" w:lastColumn="0" w:noHBand="0" w:noVBand="0"/>
      </w:tblPr>
      <w:tblGrid>
        <w:gridCol w:w="1034"/>
        <w:gridCol w:w="2130"/>
        <w:gridCol w:w="731"/>
        <w:gridCol w:w="1740"/>
        <w:gridCol w:w="975"/>
        <w:gridCol w:w="1920"/>
        <w:gridCol w:w="2235"/>
      </w:tblGrid>
      <w:tr w:rsidR="00836222">
        <w:trPr>
          <w:trHeight w:val="514"/>
        </w:trPr>
        <w:tc>
          <w:tcPr>
            <w:tcW w:w="5635" w:type="dxa"/>
            <w:gridSpan w:val="4"/>
            <w:tcBorders>
              <w:top w:val="single" w:sz="4" w:space="0" w:color="000000"/>
              <w:left w:val="single" w:sz="4" w:space="0" w:color="000000"/>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县区、市直学校</w:t>
            </w:r>
          </w:p>
        </w:tc>
        <w:tc>
          <w:tcPr>
            <w:tcW w:w="5130" w:type="dxa"/>
            <w:gridSpan w:val="3"/>
            <w:tcBorders>
              <w:top w:val="single" w:sz="4" w:space="0" w:color="000000"/>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r>
      <w:tr w:rsidR="00836222">
        <w:trPr>
          <w:trHeight w:val="564"/>
        </w:trPr>
        <w:tc>
          <w:tcPr>
            <w:tcW w:w="5635" w:type="dxa"/>
            <w:gridSpan w:val="4"/>
            <w:tcBorders>
              <w:top w:val="single" w:sz="4" w:space="0" w:color="000000"/>
              <w:left w:val="single" w:sz="4" w:space="0" w:color="000000"/>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分管领导</w:t>
            </w:r>
          </w:p>
        </w:tc>
        <w:tc>
          <w:tcPr>
            <w:tcW w:w="5130" w:type="dxa"/>
            <w:gridSpan w:val="3"/>
            <w:tcBorders>
              <w:top w:val="single" w:sz="4" w:space="0" w:color="000000"/>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r>
      <w:tr w:rsidR="00836222">
        <w:trPr>
          <w:trHeight w:val="750"/>
        </w:trPr>
        <w:tc>
          <w:tcPr>
            <w:tcW w:w="1034" w:type="dxa"/>
            <w:vMerge w:val="restart"/>
            <w:tcBorders>
              <w:top w:val="nil"/>
              <w:left w:val="single" w:sz="4" w:space="0" w:color="000000"/>
              <w:bottom w:val="single" w:sz="4" w:space="0" w:color="000000"/>
              <w:right w:val="single" w:sz="4" w:space="0" w:color="000000"/>
            </w:tcBorders>
            <w:vAlign w:val="center"/>
          </w:tcPr>
          <w:p w:rsidR="00836222" w:rsidRDefault="00836222" w:rsidP="00836222">
            <w:pPr>
              <w:widowControl/>
              <w:spacing w:line="500" w:lineRule="exact"/>
              <w:ind w:leftChars="-86" w:left="-47" w:rightChars="-100" w:right="-210" w:hanging="134"/>
              <w:jc w:val="center"/>
              <w:rPr>
                <w:rFonts w:ascii="宋体" w:cs="Times New Roman"/>
                <w:kern w:val="0"/>
                <w:sz w:val="24"/>
                <w:szCs w:val="24"/>
              </w:rPr>
            </w:pPr>
            <w:r>
              <w:rPr>
                <w:rFonts w:ascii="宋体" w:hAnsi="宋体" w:cs="宋体" w:hint="eastAsia"/>
                <w:kern w:val="0"/>
                <w:sz w:val="24"/>
                <w:szCs w:val="24"/>
              </w:rPr>
              <w:t>负责人</w:t>
            </w: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姓名</w:t>
            </w: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性别</w:t>
            </w:r>
          </w:p>
        </w:tc>
        <w:tc>
          <w:tcPr>
            <w:tcW w:w="1740"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91" w:left="-54" w:rightChars="-114" w:right="-239" w:hangingChars="57" w:hanging="137"/>
              <w:jc w:val="center"/>
              <w:rPr>
                <w:rFonts w:ascii="宋体" w:cs="宋体"/>
                <w:kern w:val="0"/>
                <w:sz w:val="24"/>
                <w:szCs w:val="24"/>
              </w:rPr>
            </w:pPr>
            <w:r>
              <w:rPr>
                <w:rFonts w:ascii="宋体" w:hAnsi="宋体" w:cs="宋体" w:hint="eastAsia"/>
                <w:kern w:val="0"/>
                <w:sz w:val="24"/>
                <w:szCs w:val="24"/>
              </w:rPr>
              <w:t>所在单位</w:t>
            </w:r>
          </w:p>
          <w:p w:rsidR="00836222" w:rsidRDefault="00836222" w:rsidP="00836222">
            <w:pPr>
              <w:widowControl/>
              <w:spacing w:line="500" w:lineRule="exact"/>
              <w:ind w:leftChars="-91" w:left="-54" w:rightChars="-114" w:right="-239" w:hangingChars="57" w:hanging="137"/>
              <w:jc w:val="center"/>
              <w:rPr>
                <w:rFonts w:ascii="宋体" w:cs="Times New Roman"/>
                <w:kern w:val="0"/>
                <w:sz w:val="24"/>
                <w:szCs w:val="24"/>
              </w:rPr>
            </w:pPr>
            <w:r>
              <w:rPr>
                <w:rFonts w:ascii="宋体" w:hAnsi="宋体" w:cs="宋体"/>
                <w:kern w:val="0"/>
                <w:sz w:val="24"/>
                <w:szCs w:val="24"/>
              </w:rPr>
              <w:t>/</w:t>
            </w:r>
            <w:r>
              <w:rPr>
                <w:rFonts w:ascii="宋体" w:hAnsi="宋体" w:cs="宋体" w:hint="eastAsia"/>
                <w:kern w:val="0"/>
                <w:sz w:val="24"/>
                <w:szCs w:val="24"/>
              </w:rPr>
              <w:t>（科）室</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职务</w:t>
            </w:r>
          </w:p>
        </w:tc>
        <w:tc>
          <w:tcPr>
            <w:tcW w:w="1920"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108" w:left="-59" w:rightChars="-84" w:right="-176" w:hangingChars="70" w:hanging="168"/>
              <w:jc w:val="center"/>
              <w:rPr>
                <w:rFonts w:ascii="宋体" w:cs="Times New Roman"/>
                <w:kern w:val="0"/>
                <w:sz w:val="24"/>
                <w:szCs w:val="24"/>
              </w:rPr>
            </w:pPr>
            <w:r>
              <w:rPr>
                <w:rFonts w:ascii="宋体" w:hAnsi="宋体" w:cs="宋体" w:hint="eastAsia"/>
                <w:kern w:val="0"/>
                <w:sz w:val="24"/>
                <w:szCs w:val="24"/>
              </w:rPr>
              <w:t>办公电话</w:t>
            </w:r>
          </w:p>
        </w:tc>
        <w:tc>
          <w:tcPr>
            <w:tcW w:w="2235"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118" w:left="-61" w:rightChars="-73" w:right="-153" w:hangingChars="78" w:hanging="187"/>
              <w:jc w:val="center"/>
              <w:rPr>
                <w:rFonts w:ascii="宋体" w:cs="Times New Roman"/>
                <w:kern w:val="0"/>
                <w:sz w:val="24"/>
                <w:szCs w:val="24"/>
              </w:rPr>
            </w:pPr>
            <w:r>
              <w:rPr>
                <w:rFonts w:ascii="宋体" w:hAnsi="宋体" w:cs="宋体" w:hint="eastAsia"/>
                <w:kern w:val="0"/>
                <w:sz w:val="24"/>
                <w:szCs w:val="24"/>
              </w:rPr>
              <w:t>手机号码</w:t>
            </w:r>
          </w:p>
        </w:tc>
      </w:tr>
      <w:tr w:rsidR="00836222">
        <w:trPr>
          <w:trHeight w:val="498"/>
        </w:trPr>
        <w:tc>
          <w:tcPr>
            <w:tcW w:w="1034" w:type="dxa"/>
            <w:vMerge/>
            <w:tcBorders>
              <w:top w:val="nil"/>
              <w:left w:val="single" w:sz="4" w:space="0" w:color="000000"/>
              <w:bottom w:val="single" w:sz="4" w:space="0" w:color="000000"/>
              <w:right w:val="single" w:sz="4" w:space="0" w:color="000000"/>
            </w:tcBorders>
            <w:vAlign w:val="center"/>
          </w:tcPr>
          <w:p w:rsidR="00836222" w:rsidRDefault="00836222">
            <w:pPr>
              <w:widowControl/>
              <w:jc w:val="left"/>
              <w:rPr>
                <w:rFonts w:ascii="宋体" w:cs="Times New Roman"/>
                <w:kern w:val="0"/>
                <w:sz w:val="24"/>
                <w:szCs w:val="24"/>
              </w:rPr>
            </w:pP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1740"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91" w:left="-54" w:rightChars="-114" w:right="-239" w:hangingChars="57" w:hanging="137"/>
              <w:jc w:val="center"/>
              <w:rPr>
                <w:rFonts w:ascii="宋体" w:cs="Times New Roman"/>
                <w:kern w:val="0"/>
                <w:sz w:val="24"/>
                <w:szCs w:val="24"/>
              </w:rPr>
            </w:pPr>
            <w:r>
              <w:rPr>
                <w:rFonts w:ascii="宋体" w:hAnsi="宋体" w:cs="宋体" w:hint="eastAsia"/>
                <w:kern w:val="0"/>
                <w:sz w:val="24"/>
                <w:szCs w:val="24"/>
              </w:rPr>
              <w:t xml:space="preserve">　</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1920"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108" w:left="-59" w:rightChars="-84" w:right="-176" w:hangingChars="70" w:hanging="168"/>
              <w:jc w:val="center"/>
              <w:rPr>
                <w:rFonts w:ascii="宋体" w:cs="Times New Roman"/>
                <w:kern w:val="0"/>
                <w:sz w:val="24"/>
                <w:szCs w:val="24"/>
              </w:rPr>
            </w:pPr>
            <w:r>
              <w:rPr>
                <w:rFonts w:ascii="宋体" w:hAnsi="宋体" w:cs="宋体" w:hint="eastAsia"/>
                <w:kern w:val="0"/>
                <w:sz w:val="24"/>
                <w:szCs w:val="24"/>
              </w:rPr>
              <w:t xml:space="preserve">　</w:t>
            </w:r>
          </w:p>
        </w:tc>
        <w:tc>
          <w:tcPr>
            <w:tcW w:w="2235"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118" w:left="-61" w:rightChars="-73" w:right="-153" w:hangingChars="78" w:hanging="187"/>
              <w:jc w:val="center"/>
              <w:rPr>
                <w:rFonts w:ascii="宋体" w:cs="Times New Roman"/>
                <w:kern w:val="0"/>
                <w:sz w:val="24"/>
                <w:szCs w:val="24"/>
              </w:rPr>
            </w:pPr>
            <w:r>
              <w:rPr>
                <w:rFonts w:ascii="宋体" w:hAnsi="宋体" w:cs="宋体" w:hint="eastAsia"/>
                <w:kern w:val="0"/>
                <w:sz w:val="24"/>
                <w:szCs w:val="24"/>
              </w:rPr>
              <w:t xml:space="preserve">　</w:t>
            </w:r>
          </w:p>
        </w:tc>
      </w:tr>
      <w:tr w:rsidR="00836222">
        <w:trPr>
          <w:trHeight w:val="750"/>
        </w:trPr>
        <w:tc>
          <w:tcPr>
            <w:tcW w:w="1034" w:type="dxa"/>
            <w:vMerge w:val="restart"/>
            <w:tcBorders>
              <w:top w:val="nil"/>
              <w:left w:val="single" w:sz="4" w:space="0" w:color="000000"/>
              <w:bottom w:val="single" w:sz="4" w:space="0" w:color="000000"/>
              <w:right w:val="single" w:sz="4" w:space="0" w:color="000000"/>
            </w:tcBorders>
            <w:vAlign w:val="center"/>
          </w:tcPr>
          <w:p w:rsidR="00836222" w:rsidRDefault="00836222" w:rsidP="00836222">
            <w:pPr>
              <w:widowControl/>
              <w:spacing w:line="500" w:lineRule="exact"/>
              <w:ind w:leftChars="-85" w:left="-51" w:rightChars="-109" w:right="-229" w:hangingChars="53" w:hanging="127"/>
              <w:jc w:val="center"/>
              <w:rPr>
                <w:rFonts w:ascii="宋体" w:cs="Times New Roman"/>
                <w:kern w:val="0"/>
                <w:sz w:val="24"/>
                <w:szCs w:val="24"/>
              </w:rPr>
            </w:pPr>
            <w:r>
              <w:rPr>
                <w:rFonts w:ascii="宋体" w:hAnsi="宋体" w:cs="宋体" w:hint="eastAsia"/>
                <w:kern w:val="0"/>
                <w:sz w:val="24"/>
                <w:szCs w:val="24"/>
              </w:rPr>
              <w:t>联系人</w:t>
            </w: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姓名</w:t>
            </w: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性别</w:t>
            </w:r>
          </w:p>
        </w:tc>
        <w:tc>
          <w:tcPr>
            <w:tcW w:w="1740"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91" w:left="-54" w:rightChars="-114" w:right="-239" w:hangingChars="57" w:hanging="137"/>
              <w:jc w:val="center"/>
              <w:rPr>
                <w:rFonts w:ascii="宋体" w:cs="宋体"/>
                <w:kern w:val="0"/>
                <w:sz w:val="24"/>
                <w:szCs w:val="24"/>
              </w:rPr>
            </w:pPr>
            <w:r>
              <w:rPr>
                <w:rFonts w:ascii="宋体" w:hAnsi="宋体" w:cs="宋体" w:hint="eastAsia"/>
                <w:kern w:val="0"/>
                <w:sz w:val="24"/>
                <w:szCs w:val="24"/>
              </w:rPr>
              <w:t>所在单位</w:t>
            </w:r>
          </w:p>
          <w:p w:rsidR="00836222" w:rsidRDefault="00836222" w:rsidP="00836222">
            <w:pPr>
              <w:widowControl/>
              <w:spacing w:line="500" w:lineRule="exact"/>
              <w:ind w:leftChars="-91" w:left="-54" w:rightChars="-114" w:right="-239" w:hangingChars="57" w:hanging="137"/>
              <w:jc w:val="center"/>
              <w:rPr>
                <w:rFonts w:ascii="宋体" w:cs="Times New Roman"/>
                <w:kern w:val="0"/>
                <w:sz w:val="24"/>
                <w:szCs w:val="24"/>
              </w:rPr>
            </w:pPr>
            <w:r>
              <w:rPr>
                <w:rFonts w:ascii="宋体" w:hAnsi="宋体" w:cs="宋体"/>
                <w:kern w:val="0"/>
                <w:sz w:val="24"/>
                <w:szCs w:val="24"/>
              </w:rPr>
              <w:t>/</w:t>
            </w:r>
            <w:r>
              <w:rPr>
                <w:rFonts w:ascii="宋体" w:hAnsi="宋体" w:cs="宋体" w:hint="eastAsia"/>
                <w:kern w:val="0"/>
                <w:sz w:val="24"/>
                <w:szCs w:val="24"/>
              </w:rPr>
              <w:t>（科）室</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职务</w:t>
            </w:r>
          </w:p>
        </w:tc>
        <w:tc>
          <w:tcPr>
            <w:tcW w:w="1920"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108" w:left="-59" w:rightChars="-84" w:right="-176" w:hangingChars="70" w:hanging="168"/>
              <w:jc w:val="center"/>
              <w:rPr>
                <w:rFonts w:ascii="宋体" w:cs="Times New Roman"/>
                <w:kern w:val="0"/>
                <w:sz w:val="24"/>
                <w:szCs w:val="24"/>
              </w:rPr>
            </w:pPr>
            <w:r>
              <w:rPr>
                <w:rFonts w:ascii="宋体" w:hAnsi="宋体" w:cs="宋体" w:hint="eastAsia"/>
                <w:kern w:val="0"/>
                <w:sz w:val="24"/>
                <w:szCs w:val="24"/>
              </w:rPr>
              <w:t>办公电话</w:t>
            </w:r>
          </w:p>
        </w:tc>
        <w:tc>
          <w:tcPr>
            <w:tcW w:w="2235" w:type="dxa"/>
            <w:tcBorders>
              <w:top w:val="nil"/>
              <w:left w:val="nil"/>
              <w:bottom w:val="single" w:sz="4" w:space="0" w:color="000000"/>
              <w:right w:val="single" w:sz="4" w:space="0" w:color="000000"/>
            </w:tcBorders>
            <w:vAlign w:val="center"/>
          </w:tcPr>
          <w:p w:rsidR="00836222" w:rsidRDefault="00836222" w:rsidP="00836222">
            <w:pPr>
              <w:widowControl/>
              <w:spacing w:line="500" w:lineRule="exact"/>
              <w:ind w:leftChars="-118" w:left="-61" w:rightChars="-73" w:right="-153" w:hangingChars="78" w:hanging="187"/>
              <w:jc w:val="center"/>
              <w:rPr>
                <w:rFonts w:ascii="宋体" w:cs="Times New Roman"/>
                <w:kern w:val="0"/>
                <w:sz w:val="24"/>
                <w:szCs w:val="24"/>
              </w:rPr>
            </w:pPr>
            <w:r>
              <w:rPr>
                <w:rFonts w:ascii="宋体" w:hAnsi="宋体" w:cs="宋体" w:hint="eastAsia"/>
                <w:kern w:val="0"/>
                <w:sz w:val="24"/>
                <w:szCs w:val="24"/>
              </w:rPr>
              <w:t>手机号码</w:t>
            </w:r>
          </w:p>
        </w:tc>
      </w:tr>
      <w:tr w:rsidR="00836222">
        <w:trPr>
          <w:trHeight w:val="644"/>
        </w:trPr>
        <w:tc>
          <w:tcPr>
            <w:tcW w:w="1034" w:type="dxa"/>
            <w:vMerge/>
            <w:tcBorders>
              <w:top w:val="nil"/>
              <w:left w:val="single" w:sz="4" w:space="0" w:color="000000"/>
              <w:bottom w:val="single" w:sz="4" w:space="0" w:color="000000"/>
              <w:right w:val="single" w:sz="4" w:space="0" w:color="000000"/>
            </w:tcBorders>
            <w:vAlign w:val="center"/>
          </w:tcPr>
          <w:p w:rsidR="00836222" w:rsidRDefault="00836222">
            <w:pPr>
              <w:widowControl/>
              <w:jc w:val="left"/>
              <w:rPr>
                <w:rFonts w:ascii="宋体" w:cs="Times New Roman"/>
                <w:kern w:val="0"/>
                <w:sz w:val="24"/>
                <w:szCs w:val="24"/>
              </w:rPr>
            </w:pP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174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教师进修学校</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192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c>
          <w:tcPr>
            <w:tcW w:w="223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 xml:space="preserve">　</w:t>
            </w:r>
          </w:p>
        </w:tc>
      </w:tr>
      <w:tr w:rsidR="00836222">
        <w:trPr>
          <w:trHeight w:val="644"/>
        </w:trPr>
        <w:tc>
          <w:tcPr>
            <w:tcW w:w="1034" w:type="dxa"/>
            <w:vMerge/>
            <w:tcBorders>
              <w:top w:val="nil"/>
              <w:left w:val="single" w:sz="4" w:space="0" w:color="000000"/>
              <w:bottom w:val="single" w:sz="4" w:space="0" w:color="000000"/>
              <w:right w:val="single" w:sz="4" w:space="0" w:color="000000"/>
            </w:tcBorders>
            <w:vAlign w:val="center"/>
          </w:tcPr>
          <w:p w:rsidR="00836222" w:rsidRDefault="00836222">
            <w:pPr>
              <w:widowControl/>
              <w:jc w:val="left"/>
              <w:rPr>
                <w:rFonts w:ascii="宋体" w:cs="Times New Roman"/>
                <w:kern w:val="0"/>
                <w:sz w:val="24"/>
                <w:szCs w:val="24"/>
              </w:rPr>
            </w:pP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74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电教</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92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223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r>
      <w:tr w:rsidR="00836222">
        <w:trPr>
          <w:trHeight w:val="644"/>
        </w:trPr>
        <w:tc>
          <w:tcPr>
            <w:tcW w:w="1034" w:type="dxa"/>
            <w:vMerge/>
            <w:tcBorders>
              <w:top w:val="nil"/>
              <w:left w:val="single" w:sz="4" w:space="0" w:color="000000"/>
              <w:bottom w:val="single" w:sz="4" w:space="0" w:color="000000"/>
              <w:right w:val="single" w:sz="4" w:space="0" w:color="000000"/>
            </w:tcBorders>
            <w:vAlign w:val="center"/>
          </w:tcPr>
          <w:p w:rsidR="00836222" w:rsidRDefault="00836222">
            <w:pPr>
              <w:widowControl/>
              <w:jc w:val="left"/>
              <w:rPr>
                <w:rFonts w:ascii="宋体" w:cs="Times New Roman"/>
                <w:kern w:val="0"/>
                <w:sz w:val="24"/>
                <w:szCs w:val="24"/>
              </w:rPr>
            </w:pP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74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人事</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92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223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r>
      <w:tr w:rsidR="00836222">
        <w:trPr>
          <w:trHeight w:val="644"/>
        </w:trPr>
        <w:tc>
          <w:tcPr>
            <w:tcW w:w="1034" w:type="dxa"/>
            <w:vMerge/>
            <w:tcBorders>
              <w:top w:val="nil"/>
              <w:left w:val="single" w:sz="4" w:space="0" w:color="000000"/>
              <w:bottom w:val="single" w:sz="4" w:space="0" w:color="000000"/>
              <w:right w:val="single" w:sz="4" w:space="0" w:color="000000"/>
            </w:tcBorders>
            <w:vAlign w:val="center"/>
          </w:tcPr>
          <w:p w:rsidR="00836222" w:rsidRDefault="00836222">
            <w:pPr>
              <w:widowControl/>
              <w:jc w:val="left"/>
              <w:rPr>
                <w:rFonts w:ascii="宋体" w:cs="Times New Roman"/>
                <w:kern w:val="0"/>
                <w:sz w:val="24"/>
                <w:szCs w:val="24"/>
              </w:rPr>
            </w:pP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74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中教</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92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223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r>
      <w:tr w:rsidR="00836222">
        <w:trPr>
          <w:trHeight w:val="644"/>
        </w:trPr>
        <w:tc>
          <w:tcPr>
            <w:tcW w:w="1034" w:type="dxa"/>
            <w:vMerge/>
            <w:tcBorders>
              <w:top w:val="nil"/>
              <w:left w:val="single" w:sz="4" w:space="0" w:color="000000"/>
              <w:bottom w:val="single" w:sz="4" w:space="0" w:color="000000"/>
              <w:right w:val="single" w:sz="4" w:space="0" w:color="000000"/>
            </w:tcBorders>
            <w:vAlign w:val="center"/>
          </w:tcPr>
          <w:p w:rsidR="00836222" w:rsidRDefault="00836222">
            <w:pPr>
              <w:widowControl/>
              <w:jc w:val="left"/>
              <w:rPr>
                <w:rFonts w:ascii="宋体" w:cs="Times New Roman"/>
                <w:kern w:val="0"/>
                <w:sz w:val="24"/>
                <w:szCs w:val="24"/>
              </w:rPr>
            </w:pPr>
          </w:p>
        </w:tc>
        <w:tc>
          <w:tcPr>
            <w:tcW w:w="213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731"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74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r>
              <w:rPr>
                <w:rFonts w:ascii="宋体" w:hAnsi="宋体" w:cs="宋体" w:hint="eastAsia"/>
                <w:kern w:val="0"/>
                <w:sz w:val="24"/>
                <w:szCs w:val="24"/>
              </w:rPr>
              <w:t>初幼教</w:t>
            </w:r>
          </w:p>
        </w:tc>
        <w:tc>
          <w:tcPr>
            <w:tcW w:w="97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1920"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c>
          <w:tcPr>
            <w:tcW w:w="2235" w:type="dxa"/>
            <w:tcBorders>
              <w:top w:val="nil"/>
              <w:left w:val="nil"/>
              <w:bottom w:val="single" w:sz="4" w:space="0" w:color="000000"/>
              <w:right w:val="single" w:sz="4" w:space="0" w:color="000000"/>
            </w:tcBorders>
            <w:vAlign w:val="center"/>
          </w:tcPr>
          <w:p w:rsidR="00836222" w:rsidRDefault="00836222">
            <w:pPr>
              <w:widowControl/>
              <w:spacing w:line="500" w:lineRule="exact"/>
              <w:jc w:val="center"/>
              <w:rPr>
                <w:rFonts w:ascii="宋体" w:cs="Times New Roman"/>
                <w:kern w:val="0"/>
                <w:sz w:val="24"/>
                <w:szCs w:val="24"/>
              </w:rPr>
            </w:pPr>
          </w:p>
        </w:tc>
      </w:tr>
    </w:tbl>
    <w:p w:rsidR="00836222" w:rsidRDefault="00836222">
      <w:pPr>
        <w:rPr>
          <w:rFonts w:ascii="仿宋_GB2312" w:eastAsia="仿宋_GB2312" w:hAnsi="仿宋_GB2312" w:cs="仿宋_GB2312"/>
          <w:sz w:val="32"/>
          <w:szCs w:val="32"/>
        </w:rPr>
      </w:pPr>
      <w:r>
        <w:rPr>
          <w:rFonts w:ascii="仿宋_GB2312" w:eastAsia="仿宋_GB2312" w:hAnsi="仿宋_GB2312" w:cs="仿宋_GB2312" w:hint="eastAsia"/>
          <w:sz w:val="32"/>
          <w:szCs w:val="32"/>
        </w:rPr>
        <w:t>（请各单位于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日前发送至：</w:t>
      </w:r>
      <w:hyperlink r:id="rId8" w:history="1">
        <w:r>
          <w:rPr>
            <w:rStyle w:val="a8"/>
            <w:rFonts w:ascii="仿宋_GB2312" w:eastAsia="仿宋_GB2312" w:hAnsi="仿宋_GB2312" w:cs="仿宋_GB2312"/>
            <w:sz w:val="32"/>
            <w:szCs w:val="32"/>
          </w:rPr>
          <w:t>ptzjk@163.com</w:t>
        </w:r>
        <w:r>
          <w:rPr>
            <w:rStyle w:val="a8"/>
            <w:rFonts w:ascii="仿宋_GB2312" w:eastAsia="仿宋_GB2312" w:hAnsi="仿宋_GB2312" w:cs="仿宋_GB2312" w:hint="eastAsia"/>
            <w:sz w:val="32"/>
            <w:szCs w:val="32"/>
          </w:rPr>
          <w:t>，联系电话：</w:t>
        </w:r>
        <w:r>
          <w:rPr>
            <w:rStyle w:val="a8"/>
            <w:rFonts w:ascii="仿宋_GB2312" w:eastAsia="仿宋_GB2312" w:hAnsi="仿宋_GB2312" w:cs="仿宋_GB2312"/>
            <w:sz w:val="32"/>
            <w:szCs w:val="32"/>
          </w:rPr>
          <w:t>2692757</w:t>
        </w:r>
      </w:hyperlink>
      <w:r>
        <w:rPr>
          <w:rFonts w:ascii="仿宋_GB2312" w:eastAsia="仿宋_GB2312" w:hAnsi="仿宋_GB2312" w:cs="仿宋_GB2312" w:hint="eastAsia"/>
          <w:sz w:val="32"/>
          <w:szCs w:val="32"/>
        </w:rPr>
        <w:t>））</w:t>
      </w:r>
    </w:p>
    <w:p w:rsidR="00836222" w:rsidRDefault="00836222">
      <w:pPr>
        <w:rPr>
          <w:rFonts w:cs="Times New Roman"/>
        </w:rPr>
      </w:pPr>
    </w:p>
    <w:p w:rsidR="00836222" w:rsidRDefault="00836222">
      <w:pPr>
        <w:rPr>
          <w:rFonts w:cs="Times New Roman"/>
        </w:rPr>
      </w:pPr>
    </w:p>
    <w:sectPr w:rsidR="00836222" w:rsidSect="00894760">
      <w:pgSz w:w="11906" w:h="16838"/>
      <w:pgMar w:top="1474" w:right="1134" w:bottom="1134" w:left="1134" w:header="850" w:footer="850"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696" w:rsidRDefault="00075696" w:rsidP="00894760">
      <w:r>
        <w:separator/>
      </w:r>
    </w:p>
  </w:endnote>
  <w:endnote w:type="continuationSeparator" w:id="0">
    <w:p w:rsidR="00075696" w:rsidRDefault="00075696" w:rsidP="0089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ZFangSong-Z02">
    <w:altName w:val="Arial"/>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222" w:rsidRDefault="00075696">
    <w:pPr>
      <w:pStyle w:val="a3"/>
      <w:ind w:right="360" w:firstLine="360"/>
      <w:jc w:val="center"/>
      <w:rPr>
        <w:rFonts w:cs="Times New Roman"/>
      </w:rPr>
    </w:pPr>
    <w:r>
      <w:rPr>
        <w:noProof/>
      </w:rPr>
      <w:pict>
        <v:shapetype id="_x0000_t202" coordsize="21600,21600" o:spt="202" path="m,l,21600r21600,l21600,xe">
          <v:stroke joinstyle="miter"/>
          <v:path gradientshapeok="t" o:connecttype="rect"/>
        </v:shapetype>
        <v:shape id="文本框8" o:spid="_x0000_s2049" type="#_x0000_t202" style="position:absolute;left:0;text-align:left;margin-left:300.8pt;margin-top:0;width:2in;height:2in;z-index:2;mso-wrap-style:none;mso-position-horizontal:outside;mso-position-horizontal-relative:margin" o:preferrelative="t" filled="f" stroked="f">
          <v:textbox style="mso-fit-shape-to-text:t" inset="0,0,0,0">
            <w:txbxContent>
              <w:p w:rsidR="00836222" w:rsidRDefault="00836222">
                <w:pPr>
                  <w:snapToGrid w:val="0"/>
                  <w:rPr>
                    <w:sz w:val="18"/>
                  </w:rPr>
                </w:pPr>
                <w:r>
                  <w:rPr>
                    <w:sz w:val="28"/>
                    <w:szCs w:val="28"/>
                  </w:rPr>
                  <w:fldChar w:fldCharType="begin"/>
                </w:r>
                <w:r>
                  <w:rPr>
                    <w:sz w:val="28"/>
                    <w:szCs w:val="28"/>
                  </w:rPr>
                  <w:instrText xml:space="preserve"> PAGE  \* MERGEFORMAT </w:instrText>
                </w:r>
                <w:r>
                  <w:rPr>
                    <w:sz w:val="28"/>
                    <w:szCs w:val="28"/>
                  </w:rPr>
                  <w:fldChar w:fldCharType="separate"/>
                </w:r>
                <w:r w:rsidR="0097402E" w:rsidRPr="0097402E">
                  <w:rPr>
                    <w:noProof/>
                  </w:rPr>
                  <w:t>- 1 -</w:t>
                </w:r>
                <w:r>
                  <w:rPr>
                    <w:sz w:val="28"/>
                    <w:szCs w:val="28"/>
                  </w:rPr>
                  <w:fldChar w:fldCharType="end"/>
                </w:r>
              </w:p>
            </w:txbxContent>
          </v:textbox>
          <w10:wrap anchorx="margin"/>
        </v:shape>
      </w:pict>
    </w:r>
    <w:r>
      <w:rPr>
        <w:noProof/>
      </w:rPr>
      <w:pict>
        <v:shape id="文本框7" o:spid="_x0000_s2050" type="#_x0000_t202" style="position:absolute;left:0;text-align:left;margin-left:0;margin-top:0;width:2in;height:2in;z-index:1;mso-wrap-style:none;mso-position-horizontal:center;mso-position-horizontal-relative:margin;mso-position-vertical:top;mso-position-vertical-relative:page" o:preferrelative="t" filled="f" stroked="f">
          <v:textbox style="mso-fit-shape-to-text:t" inset="0,0,0,0">
            <w:txbxContent>
              <w:p w:rsidR="00836222" w:rsidRDefault="00836222">
                <w:pPr>
                  <w:pStyle w:val="a3"/>
                  <w:rPr>
                    <w:rFonts w:ascii="宋体" w:cs="Times New Roman"/>
                    <w:sz w:val="28"/>
                    <w:szCs w:val="28"/>
                  </w:rP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696" w:rsidRDefault="00075696" w:rsidP="00894760">
      <w:r>
        <w:separator/>
      </w:r>
    </w:p>
  </w:footnote>
  <w:footnote w:type="continuationSeparator" w:id="0">
    <w:p w:rsidR="00075696" w:rsidRDefault="00075696" w:rsidP="0089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222" w:rsidRDefault="00836222">
    <w:pPr>
      <w:pStyle w:val="a5"/>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500"/>
  <w:drawingGridHorizontalSpacing w:val="210"/>
  <w:drawingGridVerticalSpacing w:val="158"/>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760"/>
    <w:rsid w:val="00075696"/>
    <w:rsid w:val="0016033D"/>
    <w:rsid w:val="00251798"/>
    <w:rsid w:val="002F0562"/>
    <w:rsid w:val="0034210C"/>
    <w:rsid w:val="00364CDC"/>
    <w:rsid w:val="00836222"/>
    <w:rsid w:val="00894760"/>
    <w:rsid w:val="00910E3E"/>
    <w:rsid w:val="0097402E"/>
    <w:rsid w:val="00B53159"/>
    <w:rsid w:val="00CF6B7B"/>
    <w:rsid w:val="00D517D0"/>
    <w:rsid w:val="00E95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15:docId w15:val="{D3226A7F-4652-4C4E-A1C3-D2081B65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3">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94760"/>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94760"/>
    <w:pPr>
      <w:tabs>
        <w:tab w:val="center" w:pos="4153"/>
        <w:tab w:val="right" w:pos="8306"/>
      </w:tabs>
      <w:snapToGrid w:val="0"/>
      <w:jc w:val="left"/>
    </w:pPr>
    <w:rPr>
      <w:sz w:val="18"/>
      <w:szCs w:val="18"/>
    </w:rPr>
  </w:style>
  <w:style w:type="character" w:customStyle="1" w:styleId="a4">
    <w:name w:val="页脚 字符"/>
    <w:link w:val="a3"/>
    <w:uiPriority w:val="99"/>
    <w:semiHidden/>
    <w:locked/>
    <w:rsid w:val="00894760"/>
    <w:rPr>
      <w:rFonts w:ascii="Calibri" w:hAnsi="Calibri" w:cs="Calibri"/>
      <w:sz w:val="18"/>
      <w:szCs w:val="18"/>
    </w:rPr>
  </w:style>
  <w:style w:type="paragraph" w:styleId="a5">
    <w:name w:val="header"/>
    <w:basedOn w:val="a"/>
    <w:link w:val="a6"/>
    <w:uiPriority w:val="99"/>
    <w:semiHidden/>
    <w:rsid w:val="0089476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894760"/>
    <w:rPr>
      <w:rFonts w:ascii="Calibri" w:hAnsi="Calibri" w:cs="Calibri"/>
      <w:sz w:val="18"/>
      <w:szCs w:val="18"/>
    </w:rPr>
  </w:style>
  <w:style w:type="character" w:styleId="a7">
    <w:name w:val="page number"/>
    <w:uiPriority w:val="99"/>
    <w:semiHidden/>
    <w:rsid w:val="00894760"/>
    <w:rPr>
      <w:rFonts w:cs="Times New Roman"/>
    </w:rPr>
  </w:style>
  <w:style w:type="character" w:styleId="a8">
    <w:name w:val="Hyperlink"/>
    <w:uiPriority w:val="99"/>
    <w:rsid w:val="00894760"/>
    <w:rPr>
      <w:rFonts w:cs="Times New Roman"/>
      <w:color w:val="0000FF"/>
      <w:u w:val="single"/>
    </w:rPr>
  </w:style>
  <w:style w:type="paragraph" w:customStyle="1" w:styleId="p0">
    <w:name w:val="p0"/>
    <w:basedOn w:val="a"/>
    <w:uiPriority w:val="99"/>
    <w:rsid w:val="00894760"/>
    <w:pPr>
      <w:widowControl/>
    </w:pPr>
    <w:rPr>
      <w:kern w:val="0"/>
    </w:rPr>
  </w:style>
  <w:style w:type="paragraph" w:customStyle="1" w:styleId="Default">
    <w:name w:val="Default"/>
    <w:uiPriority w:val="99"/>
    <w:rsid w:val="00894760"/>
    <w:pPr>
      <w:widowControl w:val="0"/>
      <w:autoSpaceDE w:val="0"/>
      <w:autoSpaceDN w:val="0"/>
      <w:adjustRightInd w:val="0"/>
    </w:pPr>
    <w:rPr>
      <w:rFonts w:ascii="FZFangSong-Z02" w:hAnsi="FZFangSong-Z02" w:cs="FZFangSong-Z0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tzjk@163.com&#65292;&#32852;&#31995;&#30005;&#35805;&#65306;2692757"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553</Words>
  <Characters>3157</Characters>
  <Application>Microsoft Office Word</Application>
  <DocSecurity>0</DocSecurity>
  <Lines>26</Lines>
  <Paragraphs>7</Paragraphs>
  <ScaleCrop>false</ScaleCrop>
  <Company>Lenovo (Beijing) Limited</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莆田市教育局关于进一步加强我市2017年度</dc:title>
  <dc:subject/>
  <dc:creator>Lenovo User</dc:creator>
  <cp:keywords/>
  <dc:description/>
  <cp:lastModifiedBy>潘志华</cp:lastModifiedBy>
  <cp:revision>4</cp:revision>
  <cp:lastPrinted>2017-04-05T03:04:00Z</cp:lastPrinted>
  <dcterms:created xsi:type="dcterms:W3CDTF">2017-03-30T03:09:00Z</dcterms:created>
  <dcterms:modified xsi:type="dcterms:W3CDTF">2017-04-20T01:02:00Z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